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4114E1" w14:textId="71309D13" w:rsidR="00A246AF" w:rsidRPr="00E7041B" w:rsidRDefault="00A246AF" w:rsidP="00A246AF">
      <w:pPr>
        <w:pStyle w:val="Podtytu"/>
        <w:rPr>
          <w:rFonts w:cs="Arial"/>
          <w:b w:val="0"/>
          <w:bCs w:val="0"/>
          <w:sz w:val="20"/>
          <w:szCs w:val="20"/>
        </w:rPr>
      </w:pPr>
      <w:r w:rsidRPr="00E7041B">
        <w:rPr>
          <w:b w:val="0"/>
          <w:bCs w:val="0"/>
        </w:rPr>
        <w:tab/>
      </w:r>
      <w:r w:rsidRPr="00E7041B">
        <w:rPr>
          <w:b w:val="0"/>
          <w:bCs w:val="0"/>
        </w:rPr>
        <w:tab/>
      </w:r>
      <w:r w:rsidRPr="00E7041B">
        <w:rPr>
          <w:b w:val="0"/>
          <w:bCs w:val="0"/>
        </w:rPr>
        <w:tab/>
      </w:r>
      <w:r w:rsidRPr="00E7041B">
        <w:rPr>
          <w:b w:val="0"/>
          <w:bCs w:val="0"/>
        </w:rPr>
        <w:tab/>
      </w:r>
      <w:r w:rsidRPr="00E7041B">
        <w:rPr>
          <w:b w:val="0"/>
          <w:bCs w:val="0"/>
        </w:rPr>
        <w:tab/>
      </w:r>
      <w:r w:rsidRPr="00E7041B">
        <w:rPr>
          <w:b w:val="0"/>
          <w:bCs w:val="0"/>
        </w:rPr>
        <w:tab/>
      </w:r>
      <w:r w:rsidRPr="00E7041B">
        <w:rPr>
          <w:rFonts w:cs="Arial"/>
          <w:b w:val="0"/>
          <w:bCs w:val="0"/>
          <w:sz w:val="20"/>
          <w:szCs w:val="20"/>
        </w:rPr>
        <w:tab/>
      </w:r>
      <w:r w:rsidRPr="00E7041B">
        <w:rPr>
          <w:rFonts w:cs="Arial"/>
          <w:b w:val="0"/>
          <w:bCs w:val="0"/>
          <w:sz w:val="20"/>
          <w:szCs w:val="20"/>
        </w:rPr>
        <w:tab/>
      </w:r>
      <w:r w:rsidRPr="00E7041B">
        <w:rPr>
          <w:rFonts w:cs="Arial"/>
          <w:b w:val="0"/>
          <w:bCs w:val="0"/>
          <w:sz w:val="20"/>
          <w:szCs w:val="20"/>
        </w:rPr>
        <w:tab/>
        <w:t>Załącznik nr 2 do</w:t>
      </w:r>
      <w:r w:rsidR="003F2DA6">
        <w:rPr>
          <w:rFonts w:cs="Arial"/>
          <w:b w:val="0"/>
          <w:bCs w:val="0"/>
          <w:sz w:val="20"/>
          <w:szCs w:val="20"/>
        </w:rPr>
        <w:t xml:space="preserve"> ZO</w:t>
      </w:r>
    </w:p>
    <w:p w14:paraId="53CAD9EC" w14:textId="77777777" w:rsidR="00A246AF" w:rsidRPr="004C761D" w:rsidRDefault="00A246AF" w:rsidP="00A246AF">
      <w:pPr>
        <w:pStyle w:val="Podtytu"/>
        <w:jc w:val="center"/>
        <w:rPr>
          <w:rFonts w:cs="Arial"/>
          <w:sz w:val="20"/>
          <w:szCs w:val="20"/>
        </w:rPr>
      </w:pPr>
    </w:p>
    <w:p w14:paraId="281718F0" w14:textId="77777777" w:rsidR="00A246AF" w:rsidRPr="004C761D" w:rsidRDefault="00A246AF" w:rsidP="00A246AF">
      <w:pPr>
        <w:jc w:val="center"/>
        <w:rPr>
          <w:rFonts w:ascii="Arial" w:hAnsi="Arial" w:cs="Arial"/>
          <w:b/>
        </w:rPr>
      </w:pPr>
    </w:p>
    <w:tbl>
      <w:tblPr>
        <w:tblW w:w="11099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"/>
        <w:gridCol w:w="384"/>
        <w:gridCol w:w="325"/>
        <w:gridCol w:w="5062"/>
        <w:gridCol w:w="325"/>
        <w:gridCol w:w="951"/>
        <w:gridCol w:w="325"/>
        <w:gridCol w:w="3077"/>
        <w:gridCol w:w="325"/>
      </w:tblGrid>
      <w:tr w:rsidR="00A246AF" w:rsidRPr="001C11C0" w14:paraId="0ABF8799" w14:textId="77777777" w:rsidTr="00A95AB1">
        <w:trPr>
          <w:gridAfter w:val="1"/>
          <w:wAfter w:w="325" w:type="dxa"/>
          <w:cantSplit/>
        </w:trPr>
        <w:tc>
          <w:tcPr>
            <w:tcW w:w="10774" w:type="dxa"/>
            <w:gridSpan w:val="8"/>
            <w:shd w:val="pct20" w:color="000000" w:fill="FFFFFF"/>
          </w:tcPr>
          <w:p w14:paraId="19247FBD" w14:textId="77777777" w:rsidR="00A246AF" w:rsidRPr="001C11C0" w:rsidRDefault="00A246AF" w:rsidP="00531267">
            <w:pPr>
              <w:jc w:val="center"/>
              <w:rPr>
                <w:b/>
                <w:color w:val="002060"/>
                <w:sz w:val="28"/>
                <w:szCs w:val="28"/>
              </w:rPr>
            </w:pPr>
          </w:p>
          <w:p w14:paraId="28453341" w14:textId="77777777" w:rsidR="00A246AF" w:rsidRDefault="00A246AF" w:rsidP="00A246AF">
            <w:pPr>
              <w:jc w:val="center"/>
              <w:rPr>
                <w:b/>
                <w:color w:val="002060"/>
                <w:sz w:val="28"/>
                <w:szCs w:val="28"/>
              </w:rPr>
            </w:pPr>
            <w:r w:rsidRPr="001C11C0">
              <w:rPr>
                <w:b/>
                <w:color w:val="002060"/>
                <w:sz w:val="28"/>
                <w:szCs w:val="28"/>
              </w:rPr>
              <w:t xml:space="preserve">Opis  parametrów technicznych </w:t>
            </w:r>
            <w:r>
              <w:rPr>
                <w:b/>
                <w:color w:val="002060"/>
                <w:sz w:val="28"/>
                <w:szCs w:val="28"/>
              </w:rPr>
              <w:t>łóżka szpitalnego</w:t>
            </w:r>
          </w:p>
          <w:p w14:paraId="01CC03EF" w14:textId="77777777" w:rsidR="00A246AF" w:rsidRPr="001C11C0" w:rsidRDefault="00A246AF" w:rsidP="00A246AF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A246AF" w:rsidRPr="001C11C0" w14:paraId="3CA9143D" w14:textId="77777777" w:rsidTr="00A95AB1">
        <w:trPr>
          <w:gridAfter w:val="1"/>
          <w:wAfter w:w="325" w:type="dxa"/>
          <w:cantSplit/>
        </w:trPr>
        <w:tc>
          <w:tcPr>
            <w:tcW w:w="10774" w:type="dxa"/>
            <w:gridSpan w:val="8"/>
            <w:shd w:val="pct5" w:color="000000" w:fill="FFFFFF"/>
          </w:tcPr>
          <w:p w14:paraId="70C1ACA8" w14:textId="77777777" w:rsidR="00A246AF" w:rsidRPr="001C11C0" w:rsidRDefault="00A246AF" w:rsidP="00531267">
            <w:pPr>
              <w:rPr>
                <w:color w:val="002060"/>
                <w:sz w:val="22"/>
                <w:szCs w:val="22"/>
              </w:rPr>
            </w:pPr>
          </w:p>
          <w:p w14:paraId="5109A314" w14:textId="77777777" w:rsidR="00A246AF" w:rsidRPr="001C11C0" w:rsidRDefault="00A246AF" w:rsidP="00531267">
            <w:pPr>
              <w:rPr>
                <w:b/>
                <w:bCs/>
                <w:color w:val="002060"/>
                <w:sz w:val="22"/>
                <w:szCs w:val="22"/>
              </w:rPr>
            </w:pPr>
            <w:r w:rsidRPr="001C11C0">
              <w:rPr>
                <w:b/>
                <w:bCs/>
                <w:color w:val="002060"/>
                <w:sz w:val="22"/>
                <w:szCs w:val="22"/>
              </w:rPr>
              <w:t>Pełna nazwa  ………………………………….……………………………………………..…………</w:t>
            </w:r>
            <w:r w:rsidR="00166039">
              <w:rPr>
                <w:b/>
                <w:bCs/>
                <w:color w:val="002060"/>
                <w:sz w:val="22"/>
                <w:szCs w:val="22"/>
              </w:rPr>
              <w:t>……………….</w:t>
            </w:r>
            <w:r w:rsidRPr="001C11C0">
              <w:rPr>
                <w:b/>
                <w:bCs/>
                <w:color w:val="002060"/>
                <w:sz w:val="22"/>
                <w:szCs w:val="22"/>
              </w:rPr>
              <w:t>…</w:t>
            </w:r>
          </w:p>
          <w:p w14:paraId="79C22322" w14:textId="77777777" w:rsidR="00A246AF" w:rsidRPr="001C11C0" w:rsidRDefault="00A246AF" w:rsidP="00531267">
            <w:pPr>
              <w:rPr>
                <w:color w:val="002060"/>
                <w:sz w:val="22"/>
                <w:szCs w:val="22"/>
              </w:rPr>
            </w:pPr>
          </w:p>
          <w:p w14:paraId="27CACCA2" w14:textId="77777777" w:rsidR="00A246AF" w:rsidRPr="001C11C0" w:rsidRDefault="00A246AF" w:rsidP="00531267">
            <w:pPr>
              <w:rPr>
                <w:color w:val="002060"/>
                <w:sz w:val="22"/>
                <w:szCs w:val="22"/>
              </w:rPr>
            </w:pPr>
            <w:r w:rsidRPr="001C11C0">
              <w:rPr>
                <w:color w:val="002060"/>
                <w:sz w:val="22"/>
                <w:szCs w:val="22"/>
              </w:rPr>
              <w:t>Rok produkcji  -  ……………     typ. ……………</w:t>
            </w:r>
            <w:r w:rsidR="00166039">
              <w:rPr>
                <w:color w:val="002060"/>
                <w:sz w:val="22"/>
                <w:szCs w:val="22"/>
              </w:rPr>
              <w:t>…………….</w:t>
            </w:r>
            <w:r w:rsidRPr="001C11C0">
              <w:rPr>
                <w:color w:val="002060"/>
                <w:sz w:val="22"/>
                <w:szCs w:val="22"/>
              </w:rPr>
              <w:t>…..…………… Kraj …..…</w:t>
            </w:r>
            <w:r w:rsidR="00166039">
              <w:rPr>
                <w:color w:val="002060"/>
                <w:sz w:val="22"/>
                <w:szCs w:val="22"/>
              </w:rPr>
              <w:t>….</w:t>
            </w:r>
            <w:r w:rsidRPr="001C11C0">
              <w:rPr>
                <w:color w:val="002060"/>
                <w:sz w:val="22"/>
                <w:szCs w:val="22"/>
              </w:rPr>
              <w:t>………….……………..</w:t>
            </w:r>
          </w:p>
          <w:p w14:paraId="2A19314E" w14:textId="77777777" w:rsidR="00A246AF" w:rsidRPr="001C11C0" w:rsidRDefault="00A246AF" w:rsidP="00531267">
            <w:pPr>
              <w:rPr>
                <w:color w:val="002060"/>
                <w:sz w:val="22"/>
                <w:szCs w:val="22"/>
              </w:rPr>
            </w:pPr>
          </w:p>
          <w:p w14:paraId="238537A2" w14:textId="77777777" w:rsidR="00A246AF" w:rsidRPr="001C11C0" w:rsidRDefault="00A246AF" w:rsidP="00531267">
            <w:pPr>
              <w:rPr>
                <w:color w:val="002060"/>
                <w:sz w:val="22"/>
                <w:szCs w:val="22"/>
              </w:rPr>
            </w:pPr>
            <w:r w:rsidRPr="001C11C0">
              <w:rPr>
                <w:color w:val="002060"/>
                <w:sz w:val="22"/>
                <w:szCs w:val="22"/>
              </w:rPr>
              <w:t>Producent/firma - ..........................................……………………………</w:t>
            </w:r>
            <w:r w:rsidR="00166039">
              <w:rPr>
                <w:color w:val="002060"/>
                <w:sz w:val="22"/>
                <w:szCs w:val="22"/>
              </w:rPr>
              <w:t>………………….</w:t>
            </w:r>
            <w:r w:rsidRPr="001C11C0">
              <w:rPr>
                <w:color w:val="002060"/>
                <w:sz w:val="22"/>
                <w:szCs w:val="22"/>
              </w:rPr>
              <w:t xml:space="preserve">..……………………………                     </w:t>
            </w:r>
          </w:p>
          <w:p w14:paraId="48B40177" w14:textId="77777777" w:rsidR="00A246AF" w:rsidRPr="001C11C0" w:rsidRDefault="00A246AF" w:rsidP="00531267">
            <w:pPr>
              <w:rPr>
                <w:color w:val="002060"/>
                <w:sz w:val="22"/>
                <w:szCs w:val="22"/>
              </w:rPr>
            </w:pPr>
          </w:p>
        </w:tc>
      </w:tr>
      <w:tr w:rsidR="00A246AF" w:rsidRPr="001C11C0" w14:paraId="37EE1A9D" w14:textId="77777777" w:rsidTr="00A95AB1">
        <w:trPr>
          <w:gridAfter w:val="1"/>
          <w:wAfter w:w="325" w:type="dxa"/>
        </w:trPr>
        <w:tc>
          <w:tcPr>
            <w:tcW w:w="10774" w:type="dxa"/>
            <w:gridSpan w:val="8"/>
          </w:tcPr>
          <w:p w14:paraId="3D7A321D" w14:textId="10F825B8" w:rsidR="00A246AF" w:rsidRPr="001C11C0" w:rsidRDefault="00A246AF" w:rsidP="00531267">
            <w:pPr>
              <w:rPr>
                <w:b/>
                <w:bCs/>
                <w:sz w:val="22"/>
                <w:szCs w:val="22"/>
              </w:rPr>
            </w:pPr>
            <w:r w:rsidRPr="001C11C0">
              <w:rPr>
                <w:b/>
                <w:bCs/>
                <w:sz w:val="22"/>
                <w:szCs w:val="22"/>
              </w:rPr>
              <w:t xml:space="preserve">Zapis w kolumnie 3 „TAK” należy traktować jako wymóg graniczny, którego niespełnienie będzie skutkowało odrzuceniem oferty, jako niezgodnej z </w:t>
            </w:r>
            <w:r w:rsidR="003F2DA6">
              <w:rPr>
                <w:b/>
                <w:bCs/>
                <w:sz w:val="22"/>
                <w:szCs w:val="22"/>
              </w:rPr>
              <w:t>zapytaniem ofertowym</w:t>
            </w:r>
            <w:r w:rsidRPr="001C11C0">
              <w:rPr>
                <w:b/>
                <w:bCs/>
                <w:sz w:val="22"/>
                <w:szCs w:val="22"/>
              </w:rPr>
              <w:t>.</w:t>
            </w:r>
          </w:p>
          <w:p w14:paraId="13E16718" w14:textId="77777777" w:rsidR="00A246AF" w:rsidRPr="001C11C0" w:rsidRDefault="00A246AF" w:rsidP="00531267">
            <w:pPr>
              <w:rPr>
                <w:b/>
                <w:bCs/>
                <w:sz w:val="22"/>
                <w:szCs w:val="22"/>
              </w:rPr>
            </w:pPr>
            <w:r w:rsidRPr="001C11C0">
              <w:rPr>
                <w:b/>
                <w:bCs/>
                <w:sz w:val="22"/>
                <w:szCs w:val="22"/>
              </w:rPr>
              <w:t xml:space="preserve">Wymogiem granicznym w kolumnie 3 jest również podana wartość, która określa wymagany dopuszczalny zakres danego parametru. Niespełnienie tego warunku również będzie miało skutek jak wyżej. </w:t>
            </w:r>
          </w:p>
          <w:p w14:paraId="493CAE0E" w14:textId="77777777" w:rsidR="00A246AF" w:rsidRPr="001C11C0" w:rsidRDefault="00A246AF" w:rsidP="00531267">
            <w:pPr>
              <w:rPr>
                <w:b/>
                <w:bCs/>
                <w:sz w:val="22"/>
                <w:szCs w:val="22"/>
              </w:rPr>
            </w:pPr>
          </w:p>
        </w:tc>
      </w:tr>
      <w:tr w:rsidR="00A246AF" w:rsidRPr="001C11C0" w14:paraId="5C41A3C7" w14:textId="77777777" w:rsidTr="00A95AB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25" w:type="dxa"/>
        </w:trPr>
        <w:tc>
          <w:tcPr>
            <w:tcW w:w="709" w:type="dxa"/>
            <w:gridSpan w:val="2"/>
            <w:shd w:val="clear" w:color="auto" w:fill="BFBFBF"/>
            <w:vAlign w:val="center"/>
          </w:tcPr>
          <w:p w14:paraId="447FD679" w14:textId="77777777" w:rsidR="00A246AF" w:rsidRPr="001C11C0" w:rsidRDefault="00A246AF" w:rsidP="00531267">
            <w:pPr>
              <w:jc w:val="center"/>
              <w:rPr>
                <w:color w:val="002060"/>
                <w:sz w:val="22"/>
                <w:szCs w:val="22"/>
              </w:rPr>
            </w:pPr>
            <w:r w:rsidRPr="001C11C0">
              <w:rPr>
                <w:color w:val="002060"/>
                <w:sz w:val="22"/>
                <w:szCs w:val="22"/>
              </w:rPr>
              <w:t>LP.</w:t>
            </w:r>
          </w:p>
        </w:tc>
        <w:tc>
          <w:tcPr>
            <w:tcW w:w="5387" w:type="dxa"/>
            <w:gridSpan w:val="2"/>
            <w:shd w:val="clear" w:color="auto" w:fill="BFBFBF"/>
            <w:vAlign w:val="center"/>
          </w:tcPr>
          <w:p w14:paraId="7753A6D6" w14:textId="77777777" w:rsidR="00A246AF" w:rsidRPr="001C11C0" w:rsidRDefault="00A246AF" w:rsidP="00531267">
            <w:pPr>
              <w:jc w:val="center"/>
              <w:rPr>
                <w:b/>
                <w:bCs/>
                <w:color w:val="002060"/>
                <w:sz w:val="22"/>
                <w:szCs w:val="22"/>
              </w:rPr>
            </w:pPr>
            <w:r w:rsidRPr="001C11C0">
              <w:rPr>
                <w:b/>
                <w:bCs/>
                <w:color w:val="002060"/>
                <w:sz w:val="22"/>
                <w:szCs w:val="22"/>
              </w:rPr>
              <w:t>Opis parametru</w:t>
            </w:r>
          </w:p>
        </w:tc>
        <w:tc>
          <w:tcPr>
            <w:tcW w:w="1276" w:type="dxa"/>
            <w:gridSpan w:val="2"/>
            <w:shd w:val="clear" w:color="auto" w:fill="BFBFBF"/>
            <w:vAlign w:val="center"/>
          </w:tcPr>
          <w:p w14:paraId="5F345980" w14:textId="77777777" w:rsidR="00A246AF" w:rsidRPr="001C11C0" w:rsidRDefault="00A246AF" w:rsidP="00531267">
            <w:pPr>
              <w:jc w:val="center"/>
              <w:rPr>
                <w:color w:val="002060"/>
                <w:sz w:val="22"/>
                <w:szCs w:val="22"/>
              </w:rPr>
            </w:pPr>
            <w:r w:rsidRPr="001C11C0">
              <w:rPr>
                <w:b/>
                <w:bCs/>
                <w:color w:val="002060"/>
                <w:sz w:val="22"/>
                <w:szCs w:val="22"/>
              </w:rPr>
              <w:t>Wartość graniczna / wymagana</w:t>
            </w:r>
          </w:p>
        </w:tc>
        <w:tc>
          <w:tcPr>
            <w:tcW w:w="3402" w:type="dxa"/>
            <w:gridSpan w:val="2"/>
            <w:shd w:val="clear" w:color="auto" w:fill="BFBFBF"/>
          </w:tcPr>
          <w:p w14:paraId="765A63C8" w14:textId="77777777" w:rsidR="00A246AF" w:rsidRPr="001C11C0" w:rsidRDefault="00A246AF" w:rsidP="00531267">
            <w:pPr>
              <w:jc w:val="center"/>
              <w:rPr>
                <w:b/>
                <w:bCs/>
                <w:color w:val="002060"/>
                <w:sz w:val="22"/>
                <w:szCs w:val="22"/>
              </w:rPr>
            </w:pPr>
            <w:r w:rsidRPr="001C11C0">
              <w:rPr>
                <w:b/>
                <w:bCs/>
                <w:color w:val="002060"/>
                <w:sz w:val="22"/>
                <w:szCs w:val="22"/>
              </w:rPr>
              <w:t>Oferowany parametr</w:t>
            </w:r>
          </w:p>
          <w:p w14:paraId="04B2D929" w14:textId="77777777" w:rsidR="00A246AF" w:rsidRPr="001C11C0" w:rsidRDefault="00A246AF" w:rsidP="00531267">
            <w:pPr>
              <w:jc w:val="center"/>
              <w:rPr>
                <w:b/>
                <w:bCs/>
                <w:color w:val="002060"/>
                <w:sz w:val="22"/>
                <w:szCs w:val="22"/>
              </w:rPr>
            </w:pPr>
            <w:r w:rsidRPr="001C11C0">
              <w:rPr>
                <w:color w:val="002060"/>
                <w:sz w:val="22"/>
                <w:szCs w:val="22"/>
              </w:rPr>
              <w:t>-szczegółowy opis potwierdzający wymagania z kolumny 2.</w:t>
            </w:r>
          </w:p>
        </w:tc>
      </w:tr>
      <w:tr w:rsidR="00A246AF" w:rsidRPr="001C11C0" w14:paraId="43EBC5EE" w14:textId="77777777" w:rsidTr="00A95AB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25" w:type="dxa"/>
        </w:trPr>
        <w:tc>
          <w:tcPr>
            <w:tcW w:w="709" w:type="dxa"/>
            <w:gridSpan w:val="2"/>
            <w:vAlign w:val="center"/>
          </w:tcPr>
          <w:p w14:paraId="5D34F7BC" w14:textId="77777777" w:rsidR="00A246AF" w:rsidRPr="001C11C0" w:rsidRDefault="00A246AF" w:rsidP="00531267">
            <w:pPr>
              <w:jc w:val="center"/>
              <w:rPr>
                <w:sz w:val="22"/>
                <w:szCs w:val="22"/>
              </w:rPr>
            </w:pPr>
            <w:r w:rsidRPr="001C11C0">
              <w:rPr>
                <w:sz w:val="22"/>
                <w:szCs w:val="22"/>
              </w:rPr>
              <w:t>1</w:t>
            </w:r>
          </w:p>
        </w:tc>
        <w:tc>
          <w:tcPr>
            <w:tcW w:w="5387" w:type="dxa"/>
            <w:gridSpan w:val="2"/>
            <w:vAlign w:val="center"/>
          </w:tcPr>
          <w:p w14:paraId="5410DD75" w14:textId="77777777" w:rsidR="00A246AF" w:rsidRPr="001C11C0" w:rsidRDefault="00A246AF" w:rsidP="00531267">
            <w:pPr>
              <w:jc w:val="center"/>
              <w:rPr>
                <w:bCs/>
                <w:sz w:val="22"/>
                <w:szCs w:val="22"/>
              </w:rPr>
            </w:pPr>
            <w:r w:rsidRPr="001C11C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14:paraId="260CBC81" w14:textId="77777777" w:rsidR="00A246AF" w:rsidRPr="001C11C0" w:rsidRDefault="00A246AF" w:rsidP="00531267">
            <w:pPr>
              <w:jc w:val="center"/>
              <w:rPr>
                <w:sz w:val="22"/>
                <w:szCs w:val="22"/>
              </w:rPr>
            </w:pPr>
            <w:r w:rsidRPr="001C11C0">
              <w:rPr>
                <w:sz w:val="22"/>
                <w:szCs w:val="22"/>
              </w:rPr>
              <w:t>3</w:t>
            </w:r>
          </w:p>
        </w:tc>
        <w:tc>
          <w:tcPr>
            <w:tcW w:w="3402" w:type="dxa"/>
            <w:gridSpan w:val="2"/>
          </w:tcPr>
          <w:p w14:paraId="51A86306" w14:textId="77777777" w:rsidR="00A246AF" w:rsidRPr="001C11C0" w:rsidRDefault="00A246AF" w:rsidP="00531267">
            <w:pPr>
              <w:jc w:val="center"/>
              <w:rPr>
                <w:sz w:val="22"/>
                <w:szCs w:val="22"/>
              </w:rPr>
            </w:pPr>
            <w:r w:rsidRPr="001C11C0">
              <w:rPr>
                <w:sz w:val="22"/>
                <w:szCs w:val="22"/>
              </w:rPr>
              <w:t>4</w:t>
            </w:r>
          </w:p>
        </w:tc>
      </w:tr>
      <w:tr w:rsidR="00A95AB1" w:rsidRPr="001C11C0" w14:paraId="0E7D410C" w14:textId="77777777" w:rsidTr="00A95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325" w:type="dxa"/>
          <w:trHeight w:val="23"/>
        </w:trPr>
        <w:tc>
          <w:tcPr>
            <w:tcW w:w="1077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1512C1" w14:textId="77777777" w:rsidR="00A95AB1" w:rsidRPr="00A95AB1" w:rsidRDefault="00A95AB1" w:rsidP="00A95AB1">
            <w:pPr>
              <w:shd w:val="clear" w:color="auto" w:fill="FFFFFF"/>
              <w:snapToGrid w:val="0"/>
              <w:ind w:left="102"/>
              <w:rPr>
                <w:b/>
                <w:sz w:val="22"/>
                <w:szCs w:val="22"/>
              </w:rPr>
            </w:pPr>
            <w:r w:rsidRPr="00A95AB1">
              <w:rPr>
                <w:b/>
                <w:sz w:val="22"/>
                <w:szCs w:val="22"/>
              </w:rPr>
              <w:t>I. WARUNKI OGÓLNE</w:t>
            </w:r>
          </w:p>
        </w:tc>
      </w:tr>
      <w:tr w:rsidR="00A246AF" w:rsidRPr="001C11C0" w14:paraId="2EFFDB2B" w14:textId="77777777" w:rsidTr="00A95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325" w:type="dxa"/>
          <w:trHeight w:val="23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6350F0C" w14:textId="77777777" w:rsidR="00A246AF" w:rsidRPr="001C11C0" w:rsidRDefault="00A246AF" w:rsidP="00531267">
            <w:pPr>
              <w:jc w:val="center"/>
              <w:rPr>
                <w:sz w:val="22"/>
                <w:szCs w:val="22"/>
              </w:rPr>
            </w:pPr>
            <w:r w:rsidRPr="001C11C0">
              <w:rPr>
                <w:sz w:val="22"/>
                <w:szCs w:val="22"/>
              </w:rPr>
              <w:t>1.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C8F2735" w14:textId="77777777" w:rsidR="00A246AF" w:rsidRPr="001C11C0" w:rsidRDefault="00A246AF" w:rsidP="00A246A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Łóżka </w:t>
            </w:r>
            <w:r w:rsidRPr="001C11C0">
              <w:rPr>
                <w:sz w:val="22"/>
                <w:szCs w:val="22"/>
              </w:rPr>
              <w:t xml:space="preserve"> fabrycznie now</w:t>
            </w:r>
            <w:r>
              <w:rPr>
                <w:sz w:val="22"/>
                <w:szCs w:val="22"/>
              </w:rPr>
              <w:t>e, nieużywane, niepowystawowe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AE0132A" w14:textId="77777777" w:rsidR="00A246AF" w:rsidRPr="001C11C0" w:rsidRDefault="00A246AF" w:rsidP="00A246A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C11C0">
              <w:rPr>
                <w:sz w:val="22"/>
                <w:szCs w:val="22"/>
              </w:rPr>
              <w:t xml:space="preserve">Tak, </w:t>
            </w: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14C164A" w14:textId="77777777" w:rsidR="00A246AF" w:rsidRPr="001C11C0" w:rsidRDefault="00A246AF" w:rsidP="00531267">
            <w:pPr>
              <w:shd w:val="clear" w:color="auto" w:fill="FFFFFF"/>
              <w:snapToGrid w:val="0"/>
              <w:ind w:left="102"/>
              <w:jc w:val="center"/>
              <w:rPr>
                <w:sz w:val="22"/>
                <w:szCs w:val="22"/>
              </w:rPr>
            </w:pPr>
          </w:p>
        </w:tc>
      </w:tr>
      <w:tr w:rsidR="00A246AF" w:rsidRPr="001C11C0" w14:paraId="3E1A7B90" w14:textId="77777777" w:rsidTr="00A95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325" w:type="dxa"/>
          <w:trHeight w:val="23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887C2A2" w14:textId="77777777" w:rsidR="00A246AF" w:rsidRPr="001C11C0" w:rsidRDefault="00A246AF" w:rsidP="00531267">
            <w:pPr>
              <w:jc w:val="center"/>
              <w:rPr>
                <w:sz w:val="22"/>
                <w:szCs w:val="22"/>
              </w:rPr>
            </w:pPr>
            <w:r w:rsidRPr="001C11C0">
              <w:rPr>
                <w:sz w:val="22"/>
                <w:szCs w:val="22"/>
              </w:rPr>
              <w:t>2.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B429BA9" w14:textId="77777777" w:rsidR="00A246AF" w:rsidRPr="001C11C0" w:rsidRDefault="00A246AF" w:rsidP="00A246AF">
            <w:pPr>
              <w:shd w:val="clear" w:color="auto" w:fill="FFFFFF"/>
              <w:rPr>
                <w:sz w:val="22"/>
                <w:szCs w:val="22"/>
              </w:rPr>
            </w:pPr>
            <w:r w:rsidRPr="001C11C0">
              <w:rPr>
                <w:sz w:val="22"/>
                <w:szCs w:val="22"/>
              </w:rPr>
              <w:t xml:space="preserve">Rok produkcji 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55AA84B" w14:textId="77777777" w:rsidR="00A246AF" w:rsidRPr="001C11C0" w:rsidRDefault="00A246AF" w:rsidP="00A246AF">
            <w:pPr>
              <w:shd w:val="clear" w:color="auto" w:fill="FFFFFF"/>
              <w:spacing w:line="250" w:lineRule="exact"/>
              <w:ind w:right="283"/>
              <w:jc w:val="center"/>
              <w:rPr>
                <w:sz w:val="22"/>
                <w:szCs w:val="22"/>
              </w:rPr>
            </w:pPr>
            <w:r w:rsidRPr="001C11C0">
              <w:rPr>
                <w:sz w:val="22"/>
                <w:szCs w:val="22"/>
              </w:rPr>
              <w:t>Podać</w:t>
            </w: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1F70F80" w14:textId="77777777" w:rsidR="00A246AF" w:rsidRPr="001C11C0" w:rsidRDefault="00A246AF" w:rsidP="00531267">
            <w:pPr>
              <w:shd w:val="clear" w:color="auto" w:fill="FFFFFF"/>
              <w:snapToGrid w:val="0"/>
              <w:ind w:left="102"/>
              <w:jc w:val="center"/>
              <w:rPr>
                <w:sz w:val="22"/>
                <w:szCs w:val="22"/>
              </w:rPr>
            </w:pPr>
          </w:p>
        </w:tc>
      </w:tr>
      <w:tr w:rsidR="00A246AF" w:rsidRPr="009579FB" w14:paraId="296ADCDB" w14:textId="77777777" w:rsidTr="00A95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25" w:type="dxa"/>
        </w:trPr>
        <w:tc>
          <w:tcPr>
            <w:tcW w:w="107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329E4" w14:textId="77777777" w:rsidR="00A246AF" w:rsidRPr="009579FB" w:rsidRDefault="00A95AB1" w:rsidP="00531267">
            <w:pPr>
              <w:spacing w:after="2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="00A246AF" w:rsidRPr="009579FB">
              <w:rPr>
                <w:rFonts w:ascii="Arial" w:hAnsi="Arial" w:cs="Arial"/>
                <w:b/>
                <w:sz w:val="22"/>
                <w:szCs w:val="22"/>
              </w:rPr>
              <w:t>I. KONSTRUKCJA I KONFIGURACJA</w:t>
            </w:r>
          </w:p>
        </w:tc>
      </w:tr>
      <w:tr w:rsidR="00166039" w:rsidRPr="00A246AF" w14:paraId="19DB2B51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78CE9" w14:textId="77777777" w:rsidR="00A246AF" w:rsidRPr="00A246AF" w:rsidRDefault="00A246AF" w:rsidP="000677E5">
            <w:pPr>
              <w:pStyle w:val="Akapitzlist1"/>
              <w:widowControl w:val="0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587D5" w14:textId="77777777" w:rsidR="00A246AF" w:rsidRPr="00A246AF" w:rsidRDefault="00A246AF" w:rsidP="00531267">
            <w:pPr>
              <w:pStyle w:val="Stopka"/>
              <w:widowControl w:val="0"/>
              <w:tabs>
                <w:tab w:val="clear" w:pos="4536"/>
                <w:tab w:val="clear" w:pos="9072"/>
              </w:tabs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Szczyty odejmowane, tworzywowe lekkie  stanowiące jedną zwartą bryłę z kolorową wstawką z tworzywa, bez dodatkowych widocznych rur lub innych elementów mocujących dokręcanych do szczytu. Szczyty łóżka z możliwością zablokowania przed przypadkowym wypadnięciem podczas transportu, odblokowywane za pomocą jednego przycisku zlokalizowanego centralnie w dolnej części szczytu. Szczyty łóżka z wyprofilowanymi uchwytami do prowadzenia łóżka umieszczone od góry oraz z boku szczytu.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8D145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10435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2085FEED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96F89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autoSpaceDE/>
              <w:rPr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89B95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Szczyt łóżka od strony głowy nie poruszający się wraz z leżem, będący zamocowany na stałe – rozwiązanie zabezpieczające przed niszczeniem ścian, paneli nadłóżkowych przy regulacji funkcji Trendelenburga, regulacji wysokości leża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5818A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75FE0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45C02A0F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188D0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A6EAE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Barierki dzielone, tworzywowe poruszające  się z segmentami leża będące zabezpieczeniem na całej długości łóżka to znaczy od szczytu głowy aż do szczytu nóg  pacjenta leżącego oraz w pozycji siedzącej.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4B7E4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F85E2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2A5926A8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A5E0F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752C5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Barierki boczne łatwe do obsługi przez personel medyczny zwalniane za pomocą jednej ręki  wyposażone w system spowalniający opadanie  wspomagany  sprężyną gazową 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F2A02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B4B6A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5753E9B1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CCC54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78F6E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Barierki boczne z wyprofilowanymi uchwytami mogącymi służyć jako podparcie dla pacjenta podczas wstawania.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62B6D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CE4D7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335A9F5E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9001F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6706B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Barierki boczne ze zintegrowanymi uchwytami na worki urologiczne zapewniające  dostęp niezależnie od położenia barierek bocznych.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37378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177B7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7F08B366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0A49A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77E6A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Barierki boczne wyposażone w wbudowany, zintegrowany  wskaźnik kątowy z wykorzystaniem cieczy z wyraźnym zaznaczeniem kąta 30</w:t>
            </w:r>
            <w:r w:rsidRPr="00A246AF">
              <w:rPr>
                <w:sz w:val="22"/>
                <w:szCs w:val="22"/>
                <w:vertAlign w:val="superscript"/>
              </w:rPr>
              <w:t>o</w:t>
            </w:r>
            <w:r w:rsidRPr="00A246AF">
              <w:rPr>
                <w:sz w:val="22"/>
                <w:szCs w:val="22"/>
              </w:rPr>
              <w:t>, 60</w:t>
            </w:r>
            <w:r w:rsidRPr="00A246AF">
              <w:rPr>
                <w:sz w:val="22"/>
                <w:szCs w:val="22"/>
                <w:vertAlign w:val="superscript"/>
              </w:rPr>
              <w:t>o</w:t>
            </w:r>
            <w:r w:rsidRPr="00A246AF">
              <w:rPr>
                <w:sz w:val="22"/>
                <w:szCs w:val="22"/>
              </w:rPr>
              <w:t xml:space="preserve">  dla segmentu pleców oraz wskaźnik pochylenia leża z zaznaczeniem kąta 16</w:t>
            </w:r>
            <w:r w:rsidRPr="00A246AF">
              <w:rPr>
                <w:sz w:val="22"/>
                <w:szCs w:val="22"/>
                <w:vertAlign w:val="superscript"/>
              </w:rPr>
              <w:t>o</w:t>
            </w:r>
            <w:r w:rsidRPr="00A246AF">
              <w:rPr>
                <w:sz w:val="22"/>
                <w:szCs w:val="22"/>
              </w:rPr>
              <w:t xml:space="preserve"> i 20</w:t>
            </w:r>
            <w:r w:rsidRPr="00A246AF">
              <w:rPr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97383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13B9C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731EE56E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74732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2F572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Barierki boczne wyposażone w wbudowany  podświetlany wskaźnik kątowy z wykorzystaniem cieczy, z wyraźnie zaznaczoną pozycją 30</w:t>
            </w:r>
            <w:r w:rsidRPr="00A246AF">
              <w:rPr>
                <w:sz w:val="22"/>
                <w:szCs w:val="22"/>
                <w:vertAlign w:val="superscript"/>
              </w:rPr>
              <w:t>o</w:t>
            </w:r>
            <w:r w:rsidRPr="00A246AF">
              <w:rPr>
                <w:sz w:val="22"/>
                <w:szCs w:val="22"/>
              </w:rPr>
              <w:t xml:space="preserve"> dla segmentu pleców informujący poprzez zmianę koloru podświetlenia o:</w:t>
            </w:r>
          </w:p>
          <w:p w14:paraId="241EFDAB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- trybie czuwania</w:t>
            </w:r>
          </w:p>
          <w:p w14:paraId="53F64823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- trybie gotowości do użycia</w:t>
            </w:r>
          </w:p>
          <w:p w14:paraId="2A3A3757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- najniższej pozycji leża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69C92B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731D0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1F406478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4AA52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6BAEB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Leże łóżka  4 – sekcyjne o nowoczesnej konstrukcji opartej na dwóch szczelnych kolumnach cylindrycznych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DACE1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E069C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1F34CD56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B0240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1FCA2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Leże wypełnione pięcioma odczepianymi poprzecznymi tworzywowymi panelami z Polipropylenu, z systemem zatrzaskiwania. Panele wyposażone w otwory wentylacyjne oraz system odprowadzania płynów pod łóżko. Panele z tworzywa przezierne dla promieni RTG.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5B335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8E8B9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3F35BB3C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624B3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AB34E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Koła z systemem sterowania jazdy na wprost i z centralnym systemem hamulcowym. System obsługiwany dźwigniami od strony nóg pacjenta, zlokalizowanymi bezpośrednio przy kołach.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D8DBA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302F8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72A8FDA2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CD028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A3C77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Pojedyncze koła jezdne o średnicy min.  150 mm gwarantujące doskonałą mobilność łóżka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E61F8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Tak, podać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13E8B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3B49C6EC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73752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22E37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Alarm dźwiękowy niezabezpieczonego hamulca. Alarm uruchamia się po podłączeniu łóżka do sieci elektrycznej.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A3BD44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07F8B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455B95A0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113E5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4E898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Łóżko wyposażone w dodatkowe 5</w:t>
            </w:r>
            <w:r w:rsidR="000677E5">
              <w:rPr>
                <w:sz w:val="22"/>
                <w:szCs w:val="22"/>
              </w:rPr>
              <w:t>-</w:t>
            </w:r>
            <w:r w:rsidRPr="00A246AF">
              <w:rPr>
                <w:sz w:val="22"/>
                <w:szCs w:val="22"/>
              </w:rPr>
              <w:t>te koło umieszczone pod leżem ułatwiające manewrowanie i przemieszczanie.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BF618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CDF9F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064A7EE1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8042C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4FF27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Sterowanie elektryczne łóżka przy pomocy:</w:t>
            </w:r>
          </w:p>
          <w:p w14:paraId="768D359C" w14:textId="77777777" w:rsidR="00A246AF" w:rsidRPr="00A246AF" w:rsidRDefault="00A246AF" w:rsidP="00A246AF">
            <w:pPr>
              <w:numPr>
                <w:ilvl w:val="0"/>
                <w:numId w:val="2"/>
              </w:numPr>
              <w:tabs>
                <w:tab w:val="left" w:pos="399"/>
              </w:tabs>
              <w:autoSpaceDE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Zintegrowanych przycisków w górnych barierkach bocznych łóżka od strony wewnętrznej dla pacjenta oraz zewnętrznej dla personelu (z obu stron), wyposażone w przycisk aktywujący sterowanie, regulacje: wysokość, kąt nachylenia pleców i uda oraz autokontur,</w:t>
            </w:r>
          </w:p>
          <w:p w14:paraId="224E9597" w14:textId="77777777" w:rsidR="00A246AF" w:rsidRPr="00A246AF" w:rsidRDefault="00A246AF" w:rsidP="00A246AF">
            <w:pPr>
              <w:numPr>
                <w:ilvl w:val="0"/>
                <w:numId w:val="2"/>
              </w:numPr>
              <w:tabs>
                <w:tab w:val="left" w:pos="399"/>
              </w:tabs>
              <w:autoSpaceDE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Centralny panel sterowania wszystkimi funkcjami elektrycznymi montowany na szczycie od strony nóg. Panel wyposażony w min. 3 pola odróżniające się kolorystycznie oraz kilkucentymetrowe piktogramy po kilka w każdym polu – rozwiązanie ułatwiające szybkie odnalezienie wybranej regulacji bez ryzyka przypadkowego wyboru funkcji.</w:t>
            </w:r>
          </w:p>
          <w:p w14:paraId="3BCD7555" w14:textId="77777777" w:rsidR="00A246AF" w:rsidRPr="00A246AF" w:rsidRDefault="00A246AF" w:rsidP="00A246AF">
            <w:pPr>
              <w:numPr>
                <w:ilvl w:val="0"/>
                <w:numId w:val="2"/>
              </w:numPr>
              <w:tabs>
                <w:tab w:val="left" w:pos="399"/>
              </w:tabs>
              <w:autoSpaceDE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Sterownika nożnego do sterowania wysokości leża oraz pozycji egzaminacyjnej, zabezpieczonego przed przypadkowym uruchomieniem,</w:t>
            </w:r>
          </w:p>
          <w:p w14:paraId="541B0F8D" w14:textId="77777777" w:rsidR="00A95AB1" w:rsidRDefault="00A246AF" w:rsidP="00531267">
            <w:pPr>
              <w:numPr>
                <w:ilvl w:val="0"/>
                <w:numId w:val="2"/>
              </w:numPr>
              <w:tabs>
                <w:tab w:val="left" w:pos="399"/>
              </w:tabs>
              <w:autoSpaceDE/>
              <w:snapToGrid w:val="0"/>
              <w:rPr>
                <w:sz w:val="22"/>
                <w:szCs w:val="22"/>
              </w:rPr>
            </w:pPr>
            <w:r w:rsidRPr="000677E5">
              <w:rPr>
                <w:sz w:val="22"/>
                <w:szCs w:val="22"/>
              </w:rPr>
              <w:t>Barierki  boczne wyposażone w dodatkowy panel służący do regulacji wysokości, umieszczony bezpoś</w:t>
            </w:r>
            <w:r w:rsidR="000677E5" w:rsidRPr="000677E5">
              <w:rPr>
                <w:sz w:val="22"/>
                <w:szCs w:val="22"/>
              </w:rPr>
              <w:t>rednio przy uchwycie w barierce</w:t>
            </w:r>
            <w:r w:rsidR="00A95AB1">
              <w:rPr>
                <w:sz w:val="22"/>
                <w:szCs w:val="22"/>
              </w:rPr>
              <w:t>.</w:t>
            </w:r>
          </w:p>
          <w:p w14:paraId="2D306D9D" w14:textId="77777777" w:rsidR="009B4D12" w:rsidRPr="009B4D12" w:rsidRDefault="009B4D12" w:rsidP="009B4D12">
            <w:pPr>
              <w:numPr>
                <w:ilvl w:val="0"/>
                <w:numId w:val="2"/>
              </w:numPr>
              <w:tabs>
                <w:tab w:val="left" w:pos="399"/>
              </w:tabs>
              <w:autoSpaceDE/>
              <w:snapToGrid w:val="0"/>
              <w:rPr>
                <w:sz w:val="22"/>
                <w:szCs w:val="22"/>
              </w:rPr>
            </w:pPr>
            <w:r w:rsidRPr="009B4D12">
              <w:rPr>
                <w:rFonts w:ascii="Verdana" w:hAnsi="Verdana" w:cs="Calibri"/>
              </w:rPr>
              <w:t>W celach bezpieczeństwa nie dopuszcza się przycisków umieszczonych w barierce bocznej służących do sterowania regulacji:</w:t>
            </w:r>
          </w:p>
          <w:p w14:paraId="35E9EE43" w14:textId="77777777" w:rsidR="00A246AF" w:rsidRPr="000677E5" w:rsidRDefault="00A246AF" w:rsidP="009B4D12">
            <w:pPr>
              <w:tabs>
                <w:tab w:val="left" w:pos="399"/>
              </w:tabs>
              <w:autoSpaceDE/>
              <w:snapToGrid w:val="0"/>
              <w:ind w:left="720"/>
              <w:rPr>
                <w:sz w:val="22"/>
                <w:szCs w:val="22"/>
              </w:rPr>
            </w:pPr>
          </w:p>
          <w:p w14:paraId="6A664C17" w14:textId="77777777" w:rsidR="00A246AF" w:rsidRPr="00A246AF" w:rsidRDefault="00A246AF" w:rsidP="00A246AF">
            <w:pPr>
              <w:numPr>
                <w:ilvl w:val="0"/>
                <w:numId w:val="1"/>
              </w:numPr>
              <w:autoSpaceDE/>
              <w:snapToGrid w:val="0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anty i Trendelenburga</w:t>
            </w:r>
            <w:r w:rsidR="009B4D12">
              <w:rPr>
                <w:sz w:val="22"/>
                <w:szCs w:val="22"/>
              </w:rPr>
              <w:t>,</w:t>
            </w:r>
          </w:p>
          <w:p w14:paraId="718200B1" w14:textId="77777777" w:rsidR="00A246AF" w:rsidRPr="00A246AF" w:rsidRDefault="00A246AF" w:rsidP="00A246AF">
            <w:pPr>
              <w:numPr>
                <w:ilvl w:val="0"/>
                <w:numId w:val="1"/>
              </w:numPr>
              <w:autoSpaceDE/>
              <w:snapToGrid w:val="0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lastRenderedPageBreak/>
              <w:t>CPR (reanimacyjnej)</w:t>
            </w:r>
            <w:r w:rsidR="009B4D12">
              <w:rPr>
                <w:sz w:val="22"/>
                <w:szCs w:val="22"/>
              </w:rPr>
              <w:t>,</w:t>
            </w:r>
          </w:p>
          <w:p w14:paraId="23618D8C" w14:textId="77777777" w:rsidR="00A246AF" w:rsidRPr="00A246AF" w:rsidRDefault="00A246AF" w:rsidP="00A246AF">
            <w:pPr>
              <w:numPr>
                <w:ilvl w:val="0"/>
                <w:numId w:val="1"/>
              </w:numPr>
              <w:autoSpaceDE/>
              <w:snapToGrid w:val="0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Antyszokowej</w:t>
            </w:r>
            <w:r w:rsidR="009B4D12">
              <w:rPr>
                <w:sz w:val="22"/>
                <w:szCs w:val="22"/>
              </w:rPr>
              <w:t>,</w:t>
            </w:r>
          </w:p>
          <w:p w14:paraId="70800873" w14:textId="77777777" w:rsidR="00A246AF" w:rsidRPr="00A246AF" w:rsidRDefault="00A246AF" w:rsidP="00A246AF">
            <w:pPr>
              <w:numPr>
                <w:ilvl w:val="0"/>
                <w:numId w:val="1"/>
              </w:numPr>
              <w:autoSpaceDE/>
              <w:snapToGrid w:val="0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Krzesła kardiologicznego</w:t>
            </w:r>
            <w:r w:rsidR="009B4D12">
              <w:rPr>
                <w:sz w:val="22"/>
                <w:szCs w:val="22"/>
              </w:rPr>
              <w:t>.</w:t>
            </w:r>
          </w:p>
          <w:p w14:paraId="7AD126C0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88112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lastRenderedPageBreak/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C69FA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09B323F5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23628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4941E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Sterowanie nożne regulacji wysokości oraz pozycji egzaminacyjnej czyli wyzerowania się leża i górnej pozycji wysokości umożliwiających obsługę łóżka w sytuacjach gdy personel nie chce używać rąk (np. ma ubrane rękawice i po naciśnięciu przycisku ręką powinien je wymienić) . Nie dopuszcza się pozycji egzaminacyjnej sterowanej wyłącznie z panelu sterowniczego – takie rozwiązanie nie powoduje ograniczenia ryzyka infekcji ze względu na oferowaną funkcję /konieczność wymiany rękawic /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318D8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CD70F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1FE0BBE9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728C0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310CF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Panele sterujące nożne zabezpieczone przed wnikaniem wody i pyłów. Przyciski z gumową osłoną. Nie dopuszcza się sterowników nożnych z odsłoniętymi tworzywowymi przyciskami.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8C4D8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45EAC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01FC2FDA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5A1CE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D0C3E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Zasilanie 230 V, 50 Hz z sygnalizacją włączenia do sieci w celu uniknięcia nieświadomego wyrwania kabla z gniazdka i uszkodzenia łóżka lub gniazdka. Kabel zasilający w przewodzie skręcanym rozciągliwym. Nie dopuszcza się przewodów prostych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B670A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CAD2B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57ED1475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480E2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12AE9" w14:textId="77777777" w:rsidR="00A246AF" w:rsidRPr="00A246AF" w:rsidRDefault="00A246AF" w:rsidP="00531267">
            <w:pPr>
              <w:pStyle w:val="Stopka"/>
              <w:widowControl w:val="0"/>
              <w:tabs>
                <w:tab w:val="clear" w:pos="4536"/>
                <w:tab w:val="clear" w:pos="9072"/>
              </w:tabs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Wbudowany akumulator do zasilania podczas transportu ze wskaźnikiem stanu naładowania oraz wskaźnikiem informującym o konieczności wymiany baterii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7D7BA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BE56A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54A730CD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6BD92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3678C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Długość zewnętrzna łóżka –  2190mm (+/-50mm) z możliwością przedłużania leża o min. 29 cm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85A13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Tak, podać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45A40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78D9D7E9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80383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B86AB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Szerokość zewnętrzna łóżka – 945 mm (+/-50mm)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A0BF0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Tak, podać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8CA68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562C5DC0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D0792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844AE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Regulacja elektryczna wysokości leża, w zakresie 345 mm do 730 mm (+/- 50 mm) gwarantująca bezpieczne opuszczanie łóżka i zapobiegająca „zeskakiwaniu” pacjenta z łóżka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F9C7B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Tak, podać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2E948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397EE5D1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56C7B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FB3CD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Panel sterowniczy wyposażony w funkcję automatycznego zatrzymania oparcia pleców pod kątem 30 st. przy regulacji w dowolnym kierunku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1A8E5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948E8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5C5E986B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34E61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2B5B5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Regulacja elektryczna części plecowej w zakresie  65</w:t>
            </w:r>
            <w:r w:rsidRPr="00A246AF">
              <w:rPr>
                <w:sz w:val="22"/>
                <w:szCs w:val="22"/>
                <w:vertAlign w:val="superscript"/>
              </w:rPr>
              <w:t>o</w:t>
            </w:r>
            <w:r w:rsidRPr="00A246AF">
              <w:rPr>
                <w:sz w:val="22"/>
                <w:szCs w:val="22"/>
              </w:rPr>
              <w:t xml:space="preserve"> +/- 5</w:t>
            </w:r>
            <w:r w:rsidRPr="00A246AF">
              <w:rPr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1ABC3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Tak, podać</w:t>
            </w:r>
          </w:p>
          <w:p w14:paraId="4847047F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45FDD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272FA233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A39BB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59440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Regulacja elektryczna części nożnej w zakresie 30</w:t>
            </w:r>
            <w:r w:rsidRPr="00A246AF">
              <w:rPr>
                <w:sz w:val="22"/>
                <w:szCs w:val="22"/>
                <w:vertAlign w:val="superscript"/>
              </w:rPr>
              <w:t>o</w:t>
            </w:r>
            <w:r w:rsidRPr="00A246AF">
              <w:rPr>
                <w:sz w:val="22"/>
                <w:szCs w:val="22"/>
              </w:rPr>
              <w:t xml:space="preserve"> +/- 5</w:t>
            </w:r>
            <w:r w:rsidRPr="00A246AF">
              <w:rPr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52281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Tak, podać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9A51A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597CA22D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E4A81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D17BF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Regulacja elektryczna funkcji autokontur, sterowanie przy pomocy przycisków w barierkach  bocznych i z panelu sterowniczego montowanego na szczycie łóżka od strony nóg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4CEE8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26FEC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516F153B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6727D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2EC97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Funkcja autoregresji o parametrze minimum 11 cm niwelująca ryzyko powstawania odleżyn dzięki minimalizacji nacisku w odcinku krzyżowo-lędźwiowym a tym samym pełniąca funkcje profilaktyczną  przeciwko odleżynom stopnia 1-4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7B4C1F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Tak, podać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4376C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2384882C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E60F6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A7FC1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Regulacja elektryczna pozycji Trendelenburga 20</w:t>
            </w:r>
            <w:r w:rsidRPr="00A246AF">
              <w:rPr>
                <w:sz w:val="22"/>
                <w:szCs w:val="22"/>
                <w:vertAlign w:val="superscript"/>
              </w:rPr>
              <w:t>o</w:t>
            </w:r>
            <w:r w:rsidRPr="00A246AF">
              <w:rPr>
                <w:sz w:val="22"/>
                <w:szCs w:val="22"/>
              </w:rPr>
              <w:t xml:space="preserve"> (+/- 4</w:t>
            </w:r>
            <w:r w:rsidRPr="00A246AF">
              <w:rPr>
                <w:sz w:val="22"/>
                <w:szCs w:val="22"/>
                <w:vertAlign w:val="superscript"/>
              </w:rPr>
              <w:t>o</w:t>
            </w:r>
            <w:r w:rsidRPr="00A246AF">
              <w:rPr>
                <w:sz w:val="22"/>
                <w:szCs w:val="22"/>
              </w:rPr>
              <w:t>) – sterowanie z panelu sterowniczego montowanego na szczycie łóżka od strony nóg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3E667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Tak, podać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AEEB7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35409E09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8C179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30F5C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Regulacja elektryczna pozycji anty-Trendelenburga  20</w:t>
            </w:r>
            <w:r w:rsidRPr="00A246AF">
              <w:rPr>
                <w:sz w:val="22"/>
                <w:szCs w:val="22"/>
                <w:vertAlign w:val="superscript"/>
              </w:rPr>
              <w:t>o</w:t>
            </w:r>
            <w:r w:rsidRPr="00A246AF">
              <w:rPr>
                <w:sz w:val="22"/>
                <w:szCs w:val="22"/>
              </w:rPr>
              <w:t xml:space="preserve"> (+/- 4º) – sterowanie z panelu sterowniczego montowanego na szczycie łóżka od strony nóg.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0EC13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Tak, podać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D82D2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47EF4224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BA0C1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2CBA6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Regulacja elektryczna do pozycji krzesła kardiologicznego – sterowanie przy pomocy jednego oznaczonego odpowiednim piktogramem przycisku na panelu sterowniczym montowanym na szczycie łóżka od strony nóg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BA0B4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10DE7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26C42146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93638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1E5B4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Elektryczna funkcja CPR z każdej pozycji do reanimacji – sterowanie przy pomocy jednego przycisku oznaczonego odpowiednim piktogramem na panelu sterowniczym montowanym na szczycie łóżka od strony nóg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5D852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8A8E5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073D2297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D4A3A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57E11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Elektryczna funkcja antyszokowa  z każdej pozycji– sterowanie przy pomocy jednego przycisku oznaczonego odpowiednim piktogramem na panelu sterowniczym montowanym na szczycie łóżka od strony nóg. Przycisk oznaczony innym kolorem niż pozycja Trendelenburga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23AB3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2CDC7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39C36AAA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49F6B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4BE49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Elektryczna regulacja pozycji egzaminacyjnej   – sterowanie przy pomocy jednego przycisku oznaczonego odpowiednim piktogramem na panelu sterowniczym montowanym na szczycie łóżka od strony nóg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4DE60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3B2E9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01F31A8A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FDA52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7381B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Wyłączniki/blokady funkcji elektrycznych (na centralnym panelu sterowania) dla poszczególnych regulacji (selektywny wybór):</w:t>
            </w:r>
          </w:p>
          <w:p w14:paraId="1BC0461E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- regulacji wysokości</w:t>
            </w:r>
          </w:p>
          <w:p w14:paraId="3A4EAC5D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- regulacji części plecowej</w:t>
            </w:r>
          </w:p>
          <w:p w14:paraId="77373FDA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- regulacji części nożnej</w:t>
            </w:r>
          </w:p>
          <w:p w14:paraId="1D9986C2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Kontrolki informujące o aktywnych, zablokowanych funkcjach łóżka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37DFF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</w:t>
            </w:r>
          </w:p>
          <w:p w14:paraId="3D9557FC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D28CE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7CC1D637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DE058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4835C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Zabezpieczenie przed nieświadomym uruchomieniem funkcji poprzez konieczność wciśnięcia przycisku uruchamiającego dostępność funkcji – przycisk wyraźnie oznaczony na panelu centralnym oraz w barierkach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046C6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7F86B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3785C044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408C6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15318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Odłączenie wszelkich (za wyjątkiem funkcji ratujących życie) regulacji po min 180 sekundach nieużywania regulacji (konieczność świadomego ponownego uruchomienia regulacji)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D9E47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Tak, podać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DEC7A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24EF552A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DB02B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C35B0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Charakterystyczny jeden przycisk bezpieczeństwa (nie będący blokadą poszczególnych funkcji) powodujący  natychmiastowe odłączenie wszystkich (za wyjątkiem funkcji ratujących życie) funkcji elektrycznych w przypadku wystąpienia zagrożenia dla pacjenta lub personelu również odcinający funkcje w przypadku braku podłączenia do sieci – pracy na akumulatorze.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4997F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18104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4DD15B5B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2F684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7D9A7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Łóżko posiadające wysuwaną spod leża półkę np. do odkładania pościeli lub schowania centralnego panelu sterowniczego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5C240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9B7E9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4CC48F05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A99AE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6B06E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Tworzywowa osłona podstawy łózka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B4E7E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F0C38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68064574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F8204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BAD12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Krążki odbojowe w każdym narożniku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B484E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1BE16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4BA65733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36FD2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5AEB8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4 gniazda/tuleje do montażu dodatkowego wyposażenia, np. wysięgnika ręki, ramy ortopedycznej.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CA41B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082CA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0AD75C4E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C14DF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98495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Bezpieczne obciążenie robocze dla każdej pozycji leża i segmentów na poziomie minimum 250kg. Pozwalające na wszystkie możliwe regulacje przy tym obciążeniu bez narażenia bezpieczeństwa pacjenta i powstanie incydentu medycznego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00C3E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Tak, podać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25E45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166039" w:rsidRPr="00A246AF" w14:paraId="646F1358" w14:textId="77777777" w:rsidTr="00A95A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wBefore w:w="325" w:type="dxa"/>
          <w:trHeight w:val="15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CCAA5" w14:textId="77777777" w:rsidR="00A246AF" w:rsidRPr="000677E5" w:rsidRDefault="00A246AF" w:rsidP="000677E5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6D929" w14:textId="77777777" w:rsidR="00A246AF" w:rsidRPr="00A246AF" w:rsidRDefault="00A246AF" w:rsidP="00531267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System elektrycznej ochrony przed uszkodzeniem łóżka w wyniku przeciążenia, polegający na wyłączeniu regulacji łóżka w przypadku przekroczonego obciążenia.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5BCBC" w14:textId="77777777" w:rsidR="00A246AF" w:rsidRPr="00A246AF" w:rsidRDefault="00A246AF" w:rsidP="00531267">
            <w:pPr>
              <w:jc w:val="center"/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643AE" w14:textId="77777777" w:rsidR="00A246AF" w:rsidRPr="00A246AF" w:rsidRDefault="00A246AF" w:rsidP="00531267">
            <w:pPr>
              <w:rPr>
                <w:sz w:val="22"/>
                <w:szCs w:val="22"/>
              </w:rPr>
            </w:pPr>
          </w:p>
        </w:tc>
      </w:tr>
      <w:tr w:rsidR="00A246AF" w:rsidRPr="009579FB" w14:paraId="48879FDA" w14:textId="77777777" w:rsidTr="00A95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25" w:type="dxa"/>
          <w:trHeight w:val="332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4460C76" w14:textId="77777777" w:rsidR="00A246AF" w:rsidRPr="009579FB" w:rsidRDefault="000677E5" w:rsidP="001660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II</w:t>
            </w:r>
            <w:r w:rsidR="00A246AF" w:rsidRPr="009579FB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E58B726" w14:textId="77777777" w:rsidR="00A246AF" w:rsidRPr="009579FB" w:rsidRDefault="000677E5" w:rsidP="0016603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Wyposażenie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C77140F" w14:textId="77777777" w:rsidR="00A246AF" w:rsidRPr="009579FB" w:rsidRDefault="00A246AF" w:rsidP="00166039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9579FB">
              <w:rPr>
                <w:rFonts w:ascii="Arial" w:hAnsi="Arial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494277" w14:textId="77777777" w:rsidR="00A246AF" w:rsidRPr="009579FB" w:rsidRDefault="00A246AF" w:rsidP="00166039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A246AF" w:rsidRPr="009579FB" w14:paraId="56396D0C" w14:textId="77777777" w:rsidTr="00A95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25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C591F" w14:textId="77777777" w:rsidR="00A246AF" w:rsidRPr="009579FB" w:rsidRDefault="00A246AF" w:rsidP="00166039">
            <w:pPr>
              <w:jc w:val="center"/>
              <w:rPr>
                <w:rFonts w:ascii="Arial" w:hAnsi="Arial" w:cs="Arial"/>
              </w:rPr>
            </w:pPr>
            <w:r w:rsidRPr="009579FB">
              <w:rPr>
                <w:rFonts w:ascii="Arial" w:hAnsi="Arial" w:cs="Arial"/>
              </w:rPr>
              <w:t>1.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3B574" w14:textId="77777777" w:rsidR="00A246AF" w:rsidRPr="009579FB" w:rsidRDefault="000677E5" w:rsidP="00166039">
            <w:pPr>
              <w:rPr>
                <w:rFonts w:ascii="Arial" w:hAnsi="Arial" w:cs="Arial"/>
              </w:rPr>
            </w:pPr>
            <w:r w:rsidRPr="00A246AF">
              <w:rPr>
                <w:sz w:val="22"/>
                <w:szCs w:val="22"/>
              </w:rPr>
              <w:t>Barierki boczne dzielone zabezpieczające na całej długości opisane powyżej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51003" w14:textId="77777777" w:rsidR="00A246AF" w:rsidRPr="009579FB" w:rsidRDefault="00A246AF" w:rsidP="00166039">
            <w:pPr>
              <w:jc w:val="center"/>
              <w:rPr>
                <w:rFonts w:ascii="Arial" w:hAnsi="Arial" w:cs="Arial"/>
              </w:rPr>
            </w:pPr>
            <w:r w:rsidRPr="009579FB">
              <w:rPr>
                <w:rFonts w:ascii="Arial" w:hAnsi="Arial" w:cs="Arial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41A16" w14:textId="77777777" w:rsidR="00A246AF" w:rsidRPr="009579FB" w:rsidRDefault="00A246AF" w:rsidP="00166039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0677E5" w:rsidRPr="009579FB" w14:paraId="24698967" w14:textId="77777777" w:rsidTr="00A95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25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41E5" w14:textId="77777777" w:rsidR="000677E5" w:rsidRPr="009579FB" w:rsidRDefault="000677E5" w:rsidP="001660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1D48C" w14:textId="77777777" w:rsidR="000677E5" w:rsidRPr="00A246AF" w:rsidRDefault="000677E5" w:rsidP="00166039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Tworzywowe haczyki na worki urologiczne – 2szt po każdej stronie łóżka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B721" w14:textId="77777777" w:rsidR="000677E5" w:rsidRPr="009579FB" w:rsidRDefault="000677E5" w:rsidP="001660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556A3" w14:textId="77777777" w:rsidR="000677E5" w:rsidRPr="009579FB" w:rsidRDefault="000677E5" w:rsidP="00166039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0677E5" w:rsidRPr="009579FB" w14:paraId="63B7FD6E" w14:textId="77777777" w:rsidTr="00A95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25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8F441" w14:textId="77777777" w:rsidR="000677E5" w:rsidRPr="009579FB" w:rsidRDefault="000677E5" w:rsidP="001660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F5886" w14:textId="77777777" w:rsidR="000677E5" w:rsidRPr="00A246AF" w:rsidRDefault="000677E5" w:rsidP="00166039">
            <w:pPr>
              <w:rPr>
                <w:sz w:val="22"/>
                <w:szCs w:val="22"/>
              </w:rPr>
            </w:pPr>
            <w:r w:rsidRPr="00A246AF">
              <w:rPr>
                <w:sz w:val="22"/>
                <w:szCs w:val="22"/>
              </w:rPr>
              <w:t>Materac w pokrowcu paroprzepuszczalnym, nie przepuszczającym wody. Pokrowiec odpinany 180°. Zamek zabezpieczony przed wnikaniem płynów. Wysokość materaca 140mm. Materac posiadający nacięcia w okolicy uda dla lepszej dystrybucji ciężaru pacjenta. Łączenie pokrowca zszywane.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3F0B6" w14:textId="77777777" w:rsidR="000677E5" w:rsidRPr="009579FB" w:rsidRDefault="000677E5" w:rsidP="001660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63C66" w14:textId="77777777" w:rsidR="000677E5" w:rsidRPr="009579FB" w:rsidRDefault="000677E5" w:rsidP="00166039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</w:tbl>
    <w:p w14:paraId="24823FC7" w14:textId="77777777" w:rsidR="00A246AF" w:rsidRDefault="00A246AF" w:rsidP="00A246AF"/>
    <w:p w14:paraId="33D56E77" w14:textId="77777777" w:rsidR="00A246AF" w:rsidRDefault="00A246AF" w:rsidP="00A246AF"/>
    <w:p w14:paraId="1DFB9569" w14:textId="77777777" w:rsidR="00A246AF" w:rsidRDefault="00A246AF" w:rsidP="00A246AF"/>
    <w:p w14:paraId="579FB03D" w14:textId="417EEC2C" w:rsidR="00A246AF" w:rsidRPr="004C761D" w:rsidRDefault="00A246AF" w:rsidP="00A246AF">
      <w:pPr>
        <w:pStyle w:val="Tekstpodstawowy3"/>
        <w:rPr>
          <w:rFonts w:ascii="Arial" w:hAnsi="Arial" w:cs="Arial"/>
          <w:b/>
          <w:bCs/>
          <w:sz w:val="20"/>
          <w:szCs w:val="20"/>
        </w:rPr>
      </w:pPr>
      <w:r w:rsidRPr="004C761D">
        <w:rPr>
          <w:rFonts w:ascii="Arial" w:hAnsi="Arial" w:cs="Arial"/>
          <w:b/>
          <w:sz w:val="20"/>
          <w:szCs w:val="20"/>
        </w:rPr>
        <w:t>Niniejszym oświadczamy</w:t>
      </w:r>
      <w:r w:rsidRPr="004C761D">
        <w:rPr>
          <w:rFonts w:ascii="Arial" w:hAnsi="Arial" w:cs="Arial"/>
          <w:b/>
          <w:bCs/>
          <w:sz w:val="20"/>
          <w:szCs w:val="20"/>
        </w:rPr>
        <w:t xml:space="preserve">, że przedstawione powyżej dane są prawdziwe oraz zobowiązujemy się w przypadku wygrania  </w:t>
      </w:r>
      <w:r w:rsidR="00CA5B63">
        <w:rPr>
          <w:rFonts w:ascii="Arial" w:hAnsi="Arial" w:cs="Arial"/>
          <w:b/>
          <w:bCs/>
          <w:sz w:val="20"/>
          <w:szCs w:val="20"/>
        </w:rPr>
        <w:t>postępowania</w:t>
      </w:r>
      <w:r w:rsidRPr="004C761D">
        <w:rPr>
          <w:rFonts w:ascii="Arial" w:hAnsi="Arial" w:cs="Arial"/>
          <w:b/>
          <w:bCs/>
          <w:sz w:val="20"/>
          <w:szCs w:val="20"/>
        </w:rPr>
        <w:t>, do dostarczenia sprzętu spełniającego wyspecyfikowane parametry.</w:t>
      </w:r>
    </w:p>
    <w:p w14:paraId="2438FEDC" w14:textId="77777777" w:rsidR="00A246AF" w:rsidRPr="004C761D" w:rsidRDefault="00A246AF" w:rsidP="00A246AF">
      <w:pPr>
        <w:pStyle w:val="Tekstpodstawowywcity2"/>
        <w:spacing w:line="240" w:lineRule="auto"/>
        <w:ind w:left="0"/>
        <w:rPr>
          <w:rFonts w:ascii="Arial" w:hAnsi="Arial" w:cs="Arial"/>
          <w:b/>
          <w:sz w:val="20"/>
          <w:szCs w:val="20"/>
        </w:rPr>
      </w:pPr>
      <w:r w:rsidRPr="004C761D">
        <w:rPr>
          <w:rFonts w:ascii="Arial" w:hAnsi="Arial" w:cs="Arial"/>
          <w:b/>
          <w:bCs/>
          <w:sz w:val="20"/>
          <w:szCs w:val="20"/>
        </w:rPr>
        <w:t>Niniejszym oświadczamy</w:t>
      </w:r>
      <w:r w:rsidRPr="004C761D">
        <w:rPr>
          <w:rFonts w:ascii="Arial" w:hAnsi="Arial" w:cs="Arial"/>
          <w:sz w:val="20"/>
          <w:szCs w:val="20"/>
        </w:rPr>
        <w:t xml:space="preserve">, </w:t>
      </w:r>
      <w:r w:rsidRPr="004C761D">
        <w:rPr>
          <w:rFonts w:ascii="Arial" w:hAnsi="Arial" w:cs="Arial"/>
          <w:b/>
          <w:sz w:val="20"/>
          <w:szCs w:val="20"/>
        </w:rPr>
        <w:t xml:space="preserve">że skonfigurowany wg powyższej specyfikacji sprzęt jest kompletny i po instalacji będzie gotowy do pracy bez dodatkowych zakupów, z zastrzeżeniem materiałów eksploatacyjnych. </w:t>
      </w:r>
    </w:p>
    <w:p w14:paraId="27ACD186" w14:textId="77777777" w:rsidR="000F0343" w:rsidRDefault="000F0343" w:rsidP="000F0343">
      <w:pPr>
        <w:suppressAutoHyphens w:val="0"/>
        <w:autoSpaceDE/>
        <w:spacing w:line="360" w:lineRule="auto"/>
        <w:jc w:val="both"/>
        <w:rPr>
          <w:lang w:eastAsia="pl-PL"/>
        </w:rPr>
      </w:pPr>
    </w:p>
    <w:p w14:paraId="7DD9D061" w14:textId="77777777" w:rsidR="000413B1" w:rsidRPr="000F0343" w:rsidRDefault="000413B1" w:rsidP="000F0343">
      <w:pPr>
        <w:suppressAutoHyphens w:val="0"/>
        <w:autoSpaceDE/>
        <w:spacing w:line="360" w:lineRule="auto"/>
        <w:jc w:val="both"/>
        <w:rPr>
          <w:lang w:eastAsia="pl-PL"/>
        </w:rPr>
      </w:pPr>
    </w:p>
    <w:p w14:paraId="2BEED633" w14:textId="77777777" w:rsidR="000F0343" w:rsidRPr="000F0343" w:rsidRDefault="000F0343" w:rsidP="000F0343">
      <w:pPr>
        <w:suppressAutoHyphens w:val="0"/>
        <w:autoSpaceDE/>
        <w:spacing w:line="360" w:lineRule="auto"/>
        <w:jc w:val="both"/>
        <w:rPr>
          <w:lang w:eastAsia="pl-PL"/>
        </w:rPr>
      </w:pPr>
      <w:r w:rsidRPr="000F0343">
        <w:rPr>
          <w:lang w:eastAsia="pl-PL"/>
        </w:rPr>
        <w:t>...................................</w:t>
      </w:r>
      <w:r w:rsidRPr="000F0343">
        <w:rPr>
          <w:lang w:eastAsia="pl-PL"/>
        </w:rPr>
        <w:tab/>
      </w:r>
      <w:r w:rsidRPr="000F0343">
        <w:rPr>
          <w:lang w:eastAsia="pl-PL"/>
        </w:rPr>
        <w:tab/>
      </w:r>
      <w:r w:rsidRPr="000F0343">
        <w:rPr>
          <w:lang w:eastAsia="pl-PL"/>
        </w:rPr>
        <w:tab/>
      </w:r>
      <w:r w:rsidRPr="000F0343">
        <w:rPr>
          <w:lang w:eastAsia="pl-PL"/>
        </w:rPr>
        <w:tab/>
      </w:r>
      <w:r w:rsidRPr="000F0343">
        <w:rPr>
          <w:lang w:eastAsia="pl-PL"/>
        </w:rPr>
        <w:tab/>
      </w:r>
      <w:r w:rsidRPr="000F0343">
        <w:rPr>
          <w:lang w:eastAsia="pl-PL"/>
        </w:rPr>
        <w:tab/>
        <w:t>...................................................................</w:t>
      </w:r>
    </w:p>
    <w:p w14:paraId="049C382D" w14:textId="77777777" w:rsidR="000F0343" w:rsidRPr="000F0343" w:rsidRDefault="000F0343" w:rsidP="000F0343">
      <w:pPr>
        <w:suppressAutoHyphens w:val="0"/>
        <w:autoSpaceDE/>
        <w:spacing w:line="360" w:lineRule="auto"/>
        <w:jc w:val="both"/>
        <w:rPr>
          <w:lang w:eastAsia="pl-PL"/>
        </w:rPr>
      </w:pPr>
      <w:r w:rsidRPr="000F0343">
        <w:rPr>
          <w:lang w:eastAsia="pl-PL"/>
        </w:rPr>
        <w:t xml:space="preserve"> (miejscowość i data )                                               </w:t>
      </w:r>
      <w:r w:rsidRPr="000F0343">
        <w:rPr>
          <w:lang w:eastAsia="pl-PL"/>
        </w:rPr>
        <w:tab/>
      </w:r>
      <w:r w:rsidRPr="000F0343">
        <w:rPr>
          <w:lang w:eastAsia="pl-PL"/>
        </w:rPr>
        <w:tab/>
        <w:t xml:space="preserve"> </w:t>
      </w:r>
      <w:r w:rsidRPr="000F0343">
        <w:rPr>
          <w:lang w:eastAsia="pl-PL"/>
        </w:rPr>
        <w:tab/>
        <w:t xml:space="preserve"> (pieczątka i podpis osoby upoważnionej     </w:t>
      </w:r>
      <w:r w:rsidRPr="000F0343">
        <w:rPr>
          <w:lang w:eastAsia="pl-PL"/>
        </w:rPr>
        <w:tab/>
      </w:r>
      <w:r w:rsidRPr="000F0343">
        <w:rPr>
          <w:lang w:eastAsia="pl-PL"/>
        </w:rPr>
        <w:tab/>
      </w:r>
      <w:r w:rsidRPr="000F0343">
        <w:rPr>
          <w:lang w:eastAsia="pl-PL"/>
        </w:rPr>
        <w:tab/>
      </w:r>
      <w:r w:rsidRPr="000F0343">
        <w:rPr>
          <w:lang w:eastAsia="pl-PL"/>
        </w:rPr>
        <w:tab/>
      </w:r>
      <w:r w:rsidRPr="000F0343">
        <w:rPr>
          <w:lang w:eastAsia="pl-PL"/>
        </w:rPr>
        <w:tab/>
      </w:r>
      <w:r w:rsidRPr="000F0343">
        <w:rPr>
          <w:lang w:eastAsia="pl-PL"/>
        </w:rPr>
        <w:tab/>
        <w:t xml:space="preserve">                </w:t>
      </w:r>
      <w:r w:rsidRPr="000F0343">
        <w:rPr>
          <w:lang w:eastAsia="pl-PL"/>
        </w:rPr>
        <w:tab/>
        <w:t xml:space="preserve">      do reprezentowania Wykonawcy)</w:t>
      </w:r>
    </w:p>
    <w:p w14:paraId="7823BB0F" w14:textId="77777777" w:rsidR="000F0343" w:rsidRPr="000F0343" w:rsidRDefault="000F0343" w:rsidP="000F0343">
      <w:pPr>
        <w:suppressAutoHyphens w:val="0"/>
        <w:autoSpaceDE/>
        <w:jc w:val="both"/>
        <w:rPr>
          <w:u w:val="single"/>
          <w:lang w:eastAsia="pl-PL"/>
        </w:rPr>
      </w:pPr>
      <w:r w:rsidRPr="000F0343">
        <w:rPr>
          <w:u w:val="single"/>
          <w:lang w:eastAsia="pl-PL"/>
        </w:rPr>
        <w:t>Informacja dla Wykonawcy:</w:t>
      </w:r>
    </w:p>
    <w:p w14:paraId="0DCC2ECE" w14:textId="77777777" w:rsidR="000F0343" w:rsidRPr="000F0343" w:rsidRDefault="000F0343" w:rsidP="000F0343">
      <w:pPr>
        <w:suppressAutoHyphens w:val="0"/>
        <w:autoSpaceDE/>
        <w:jc w:val="both"/>
        <w:rPr>
          <w:i/>
          <w:lang w:eastAsia="pl-PL"/>
        </w:rPr>
      </w:pPr>
      <w:r w:rsidRPr="000F0343">
        <w:rPr>
          <w:i/>
          <w:lang w:eastAsia="pl-PL"/>
        </w:rPr>
        <w:t xml:space="preserve">Formularz  musi być opatrzony przez osobę lub osoby uprawnione do reprezentowania firmy kwalifikowanym podpisem elektronicznym lub podpisem zaufanym lub podpisem osobistym i przekazany Zamawiającemu wraz z dokumentem(-ami) potwierdzającymi prawo do reprezentacji Wykonawcy przez osobę podpisującą ofertę. </w:t>
      </w:r>
    </w:p>
    <w:p w14:paraId="6D2C4E27" w14:textId="77777777" w:rsidR="000F0343" w:rsidRPr="000F0343" w:rsidRDefault="000F0343" w:rsidP="000F0343">
      <w:pPr>
        <w:suppressAutoHyphens w:val="0"/>
        <w:autoSpaceDE/>
        <w:spacing w:line="360" w:lineRule="auto"/>
        <w:jc w:val="both"/>
        <w:rPr>
          <w:i/>
          <w:lang w:eastAsia="pl-PL"/>
        </w:rPr>
      </w:pPr>
      <w:r w:rsidRPr="000F0343">
        <w:rPr>
          <w:i/>
          <w:lang w:eastAsia="pl-PL"/>
        </w:rPr>
        <w:t xml:space="preserve">- w przypadku składania oferty droga elektroniczną. </w:t>
      </w:r>
    </w:p>
    <w:p w14:paraId="57BF2CA5" w14:textId="77777777" w:rsidR="000F0343" w:rsidRPr="000F0343" w:rsidRDefault="000F0343" w:rsidP="000F0343">
      <w:pPr>
        <w:suppressAutoHyphens w:val="0"/>
        <w:autoSpaceDE/>
        <w:spacing w:line="360" w:lineRule="auto"/>
        <w:jc w:val="both"/>
        <w:rPr>
          <w:sz w:val="24"/>
          <w:lang w:eastAsia="pl-PL"/>
        </w:rPr>
      </w:pPr>
    </w:p>
    <w:p w14:paraId="06082339" w14:textId="77777777" w:rsidR="00A246AF" w:rsidRDefault="00A246AF" w:rsidP="00A246AF"/>
    <w:p w14:paraId="013BF1BD" w14:textId="77777777" w:rsidR="00087C0C" w:rsidRDefault="00087C0C"/>
    <w:sectPr w:rsidR="00087C0C" w:rsidSect="00400A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Num11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508"/>
        </w:tabs>
        <w:ind w:left="2508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868"/>
        </w:tabs>
        <w:ind w:left="2868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3228"/>
        </w:tabs>
        <w:ind w:left="3228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588"/>
        </w:tabs>
        <w:ind w:left="3588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948"/>
        </w:tabs>
        <w:ind w:left="3948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00000002"/>
    <w:name w:val="WW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FEBC2404"/>
    <w:name w:val="WWNum1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  <w:rPr>
        <w:rFonts w:hint="default"/>
      </w:rPr>
    </w:lvl>
  </w:abstractNum>
  <w:num w:numId="1" w16cid:durableId="1433428139">
    <w:abstractNumId w:val="0"/>
  </w:num>
  <w:num w:numId="2" w16cid:durableId="2099477052">
    <w:abstractNumId w:val="1"/>
  </w:num>
  <w:num w:numId="3" w16cid:durableId="19535147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46AF"/>
    <w:rsid w:val="000413B1"/>
    <w:rsid w:val="000677E5"/>
    <w:rsid w:val="00087C0C"/>
    <w:rsid w:val="000F0343"/>
    <w:rsid w:val="00166039"/>
    <w:rsid w:val="00317AF3"/>
    <w:rsid w:val="003F2DA6"/>
    <w:rsid w:val="009B4D12"/>
    <w:rsid w:val="00A246AF"/>
    <w:rsid w:val="00A95AB1"/>
    <w:rsid w:val="00C90BDC"/>
    <w:rsid w:val="00CA5B63"/>
    <w:rsid w:val="00FB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C5FCE"/>
  <w15:docId w15:val="{32F6B05B-6BFF-44DF-8453-2AA3010F1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46A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iPriority w:val="99"/>
    <w:rsid w:val="00A246AF"/>
    <w:pPr>
      <w:widowControl/>
      <w:suppressAutoHyphens w:val="0"/>
      <w:autoSpaceDE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246A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A246AF"/>
    <w:pPr>
      <w:widowControl/>
      <w:suppressAutoHyphens w:val="0"/>
      <w:autoSpaceDE/>
      <w:spacing w:after="120" w:line="480" w:lineRule="auto"/>
      <w:ind w:left="283"/>
    </w:pPr>
    <w:rPr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246A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A246AF"/>
    <w:rPr>
      <w:rFonts w:ascii="Calibri" w:eastAsia="Times New Roman" w:hAnsi="Calibri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246AF"/>
    <w:pPr>
      <w:widowControl/>
      <w:suppressAutoHyphens w:val="0"/>
      <w:autoSpaceDE/>
      <w:spacing w:after="120"/>
    </w:pPr>
    <w:rPr>
      <w:rFonts w:ascii="Calibri" w:hAnsi="Calibri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A246A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Podtytu">
    <w:name w:val="Subtitle"/>
    <w:basedOn w:val="Normalny"/>
    <w:link w:val="PodtytuZnak"/>
    <w:uiPriority w:val="99"/>
    <w:qFormat/>
    <w:rsid w:val="00A246AF"/>
    <w:pPr>
      <w:widowControl/>
      <w:suppressAutoHyphens w:val="0"/>
      <w:autoSpaceDE/>
    </w:pPr>
    <w:rPr>
      <w:rFonts w:ascii="Arial" w:hAnsi="Arial"/>
      <w:b/>
      <w:bCs/>
      <w:sz w:val="22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A246AF"/>
    <w:rPr>
      <w:rFonts w:ascii="Arial" w:eastAsia="Times New Roman" w:hAnsi="Arial" w:cs="Times New Roman"/>
      <w:b/>
      <w:bCs/>
      <w:szCs w:val="24"/>
      <w:lang w:eastAsia="pl-PL"/>
    </w:rPr>
  </w:style>
  <w:style w:type="paragraph" w:styleId="Stopka">
    <w:name w:val="footer"/>
    <w:basedOn w:val="Normalny"/>
    <w:link w:val="StopkaZnak"/>
    <w:rsid w:val="00A246AF"/>
    <w:pPr>
      <w:widowControl/>
      <w:tabs>
        <w:tab w:val="center" w:pos="4536"/>
        <w:tab w:val="right" w:pos="9072"/>
      </w:tabs>
      <w:autoSpaceDE/>
    </w:pPr>
    <w:rPr>
      <w:lang w:eastAsia="pl-PL"/>
    </w:rPr>
  </w:style>
  <w:style w:type="character" w:customStyle="1" w:styleId="StopkaZnak">
    <w:name w:val="Stopka Znak"/>
    <w:basedOn w:val="Domylnaczcionkaakapitu"/>
    <w:link w:val="Stopka"/>
    <w:rsid w:val="00A246A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246AF"/>
    <w:pPr>
      <w:widowControl/>
      <w:autoSpaceDE/>
      <w:ind w:left="720"/>
      <w:contextualSpacing/>
    </w:pPr>
    <w:rPr>
      <w:rFonts w:ascii="Verdana" w:hAnsi="Verdana"/>
      <w:sz w:val="22"/>
      <w:lang w:eastAsia="pl-PL"/>
    </w:rPr>
  </w:style>
  <w:style w:type="paragraph" w:styleId="Akapitzlist">
    <w:name w:val="List Paragraph"/>
    <w:basedOn w:val="Normalny"/>
    <w:uiPriority w:val="34"/>
    <w:qFormat/>
    <w:rsid w:val="000677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1624</Words>
  <Characters>9746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Donata Łopaczyk</cp:lastModifiedBy>
  <cp:revision>6</cp:revision>
  <dcterms:created xsi:type="dcterms:W3CDTF">2024-05-05T15:49:00Z</dcterms:created>
  <dcterms:modified xsi:type="dcterms:W3CDTF">2024-05-15T10:29:00Z</dcterms:modified>
</cp:coreProperties>
</file>