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8F9" w:rsidRDefault="007B68F9" w:rsidP="00CD04F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Załącznik nr 7</w:t>
      </w:r>
    </w:p>
    <w:p w:rsidR="007B68F9" w:rsidRPr="007B74CD" w:rsidRDefault="007B68F9" w:rsidP="00CD04F5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10920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568"/>
        <w:gridCol w:w="5530"/>
        <w:gridCol w:w="1557"/>
        <w:gridCol w:w="3265"/>
      </w:tblGrid>
      <w:tr w:rsidR="007B68F9" w:rsidTr="00CD04F5">
        <w:trPr>
          <w:cantSplit/>
        </w:trPr>
        <w:tc>
          <w:tcPr>
            <w:tcW w:w="10920" w:type="dxa"/>
            <w:gridSpan w:val="4"/>
            <w:shd w:val="pct20" w:color="000000" w:fill="FFFFFF"/>
          </w:tcPr>
          <w:p w:rsidR="007B68F9" w:rsidRDefault="007B68F9">
            <w:pPr>
              <w:tabs>
                <w:tab w:val="left" w:pos="1988"/>
              </w:tabs>
              <w:rPr>
                <w:rFonts w:ascii="Arial" w:hAnsi="Arial" w:cs="Arial"/>
                <w:b/>
                <w:color w:val="000080"/>
                <w:lang w:eastAsia="en-US"/>
              </w:rPr>
            </w:pPr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ab/>
            </w:r>
          </w:p>
          <w:p w:rsidR="007B68F9" w:rsidRDefault="007B68F9" w:rsidP="00CD04F5">
            <w:pPr>
              <w:jc w:val="center"/>
              <w:rPr>
                <w:rFonts w:ascii="Arial" w:hAnsi="Arial" w:cs="Arial"/>
                <w:b/>
                <w:color w:val="000080"/>
              </w:rPr>
            </w:pPr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>Opis  parametrów technicznych wiertarki ortopedycznej</w:t>
            </w:r>
          </w:p>
          <w:p w:rsidR="007B68F9" w:rsidRDefault="007B68F9" w:rsidP="00CD04F5">
            <w:pPr>
              <w:jc w:val="center"/>
              <w:rPr>
                <w:rFonts w:ascii="Arial" w:hAnsi="Arial" w:cs="Arial"/>
                <w:b/>
                <w:color w:val="000080"/>
                <w:lang w:eastAsia="en-US"/>
              </w:rPr>
            </w:pPr>
          </w:p>
        </w:tc>
      </w:tr>
      <w:tr w:rsidR="007B68F9" w:rsidTr="00CD04F5">
        <w:trPr>
          <w:cantSplit/>
        </w:trPr>
        <w:tc>
          <w:tcPr>
            <w:tcW w:w="10920" w:type="dxa"/>
            <w:gridSpan w:val="4"/>
            <w:shd w:val="pct5" w:color="000000" w:fill="FFFFFF"/>
          </w:tcPr>
          <w:p w:rsidR="007B68F9" w:rsidRDefault="007B68F9">
            <w:pPr>
              <w:rPr>
                <w:rFonts w:ascii="Arial" w:hAnsi="Arial" w:cs="Arial"/>
                <w:b/>
                <w:bCs/>
                <w:color w:val="000080"/>
                <w:lang w:eastAsia="en-US"/>
              </w:rPr>
            </w:pPr>
          </w:p>
          <w:p w:rsidR="007B68F9" w:rsidRDefault="007B68F9">
            <w:pPr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  <w:t>Pełna nazwa        ………………….…………………………………….…………………………………………………………………..</w:t>
            </w:r>
          </w:p>
          <w:p w:rsidR="007B68F9" w:rsidRDefault="007B68F9">
            <w:pPr>
              <w:rPr>
                <w:rFonts w:ascii="Arial" w:hAnsi="Arial" w:cs="Arial"/>
                <w:b/>
                <w:bCs/>
                <w:color w:val="000080"/>
              </w:rPr>
            </w:pPr>
          </w:p>
          <w:p w:rsidR="007B68F9" w:rsidRDefault="007B68F9">
            <w:pPr>
              <w:rPr>
                <w:rFonts w:ascii="Arial" w:hAnsi="Arial" w:cs="Arial"/>
                <w:color w:val="000080"/>
              </w:rPr>
            </w:pPr>
            <w:r>
              <w:rPr>
                <w:rFonts w:ascii="Arial" w:hAnsi="Arial" w:cs="Arial"/>
                <w:color w:val="000080"/>
                <w:sz w:val="22"/>
                <w:szCs w:val="22"/>
              </w:rPr>
              <w:t>Rok produkcji  -  ……..…………..     typ. …………………………..……..…………… Kraj …..…….……………</w:t>
            </w:r>
          </w:p>
          <w:p w:rsidR="007B68F9" w:rsidRDefault="007B68F9">
            <w:pPr>
              <w:rPr>
                <w:rFonts w:ascii="Arial" w:hAnsi="Arial" w:cs="Arial"/>
                <w:color w:val="000080"/>
              </w:rPr>
            </w:pPr>
          </w:p>
          <w:p w:rsidR="007B68F9" w:rsidRDefault="007B68F9">
            <w:pPr>
              <w:rPr>
                <w:rFonts w:ascii="Arial" w:hAnsi="Arial" w:cs="Arial"/>
                <w:color w:val="000080"/>
              </w:rPr>
            </w:pPr>
            <w:r>
              <w:rPr>
                <w:rFonts w:ascii="Arial" w:hAnsi="Arial" w:cs="Arial"/>
                <w:color w:val="000080"/>
                <w:sz w:val="22"/>
                <w:szCs w:val="22"/>
              </w:rPr>
              <w:t>Producent/firma -  ..........................................………………..…………………………………………………..…</w:t>
            </w:r>
          </w:p>
          <w:p w:rsidR="007B68F9" w:rsidRDefault="007B68F9">
            <w:pPr>
              <w:rPr>
                <w:rFonts w:ascii="Arial" w:hAnsi="Arial" w:cs="Arial"/>
                <w:color w:val="000080"/>
                <w:lang w:eastAsia="en-US"/>
              </w:rPr>
            </w:pPr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           </w:t>
            </w:r>
          </w:p>
        </w:tc>
      </w:tr>
      <w:tr w:rsidR="007B68F9" w:rsidTr="00CD04F5">
        <w:tc>
          <w:tcPr>
            <w:tcW w:w="10920" w:type="dxa"/>
            <w:gridSpan w:val="4"/>
          </w:tcPr>
          <w:p w:rsidR="007B68F9" w:rsidRDefault="007B68F9">
            <w:pPr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Zapis w kolumnie 3 „TAK” należy traktować jako wymóg graniczny, którego niespełnienie będzie skutkowało odrzuceniem oferty, jako niezgodnej ze SIWZ (art. 89 ust. 1 pkt 2 Ustawy Prawo Zamówień Publicznych).</w:t>
            </w:r>
          </w:p>
          <w:p w:rsidR="007B68F9" w:rsidRDefault="007B68F9">
            <w:pPr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</w:p>
        </w:tc>
      </w:tr>
      <w:tr w:rsidR="007B68F9" w:rsidTr="00CD04F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8F9" w:rsidRDefault="007B68F9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8F9" w:rsidRDefault="007B68F9">
            <w:pPr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 PARAMETRÓW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8F9" w:rsidRPr="00CD04F5" w:rsidRDefault="007B68F9" w:rsidP="00CD04F5">
            <w:pPr>
              <w:pStyle w:val="Heading7"/>
              <w:keepLines w:val="0"/>
              <w:widowControl/>
              <w:numPr>
                <w:ilvl w:val="6"/>
                <w:numId w:val="5"/>
              </w:numPr>
              <w:spacing w:before="0"/>
              <w:jc w:val="center"/>
              <w:rPr>
                <w:rFonts w:ascii="Arial" w:hAnsi="Arial" w:cs="Arial"/>
                <w:b/>
                <w:i w:val="0"/>
                <w:color w:val="auto"/>
                <w:sz w:val="20"/>
                <w:szCs w:val="20"/>
              </w:rPr>
            </w:pPr>
            <w:r w:rsidRPr="00CD04F5">
              <w:rPr>
                <w:rFonts w:ascii="Arial" w:hAnsi="Arial" w:cs="Arial"/>
                <w:b/>
                <w:i w:val="0"/>
                <w:color w:val="auto"/>
                <w:sz w:val="20"/>
                <w:szCs w:val="20"/>
              </w:rPr>
              <w:t>WARTOŚĆ WYMAGANA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8F9" w:rsidRDefault="007B68F9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WARTOŚĆ OFEROWANA</w:t>
            </w:r>
          </w:p>
        </w:tc>
      </w:tr>
      <w:tr w:rsidR="007B68F9" w:rsidTr="00CD04F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8F9" w:rsidRDefault="007B68F9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8F9" w:rsidRDefault="007B68F9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8F9" w:rsidRDefault="007B68F9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8F9" w:rsidRDefault="007B68F9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7B68F9" w:rsidTr="00CD04F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8F9" w:rsidRDefault="007B68F9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8F9" w:rsidRDefault="007B68F9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PARAMETRY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8F9" w:rsidRDefault="007B68F9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8F9" w:rsidRDefault="007B68F9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7B68F9" w:rsidTr="00CD04F5">
        <w:trPr>
          <w:trHeight w:val="540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A47F5C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Wiertarka ortopedyczna (wszystkie napędy i elementy zestawu)  fabrycznie nowa, nieużywana, nierekondycjonowana, rok produkcji 2020</w:t>
            </w:r>
          </w:p>
        </w:tc>
        <w:tc>
          <w:tcPr>
            <w:tcW w:w="1557" w:type="dxa"/>
            <w:tcBorders>
              <w:left w:val="nil"/>
            </w:tcBorders>
            <w:noWrap/>
            <w:vAlign w:val="center"/>
          </w:tcPr>
          <w:p w:rsidR="007B68F9" w:rsidRDefault="007B68F9">
            <w:pPr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left w:val="nil"/>
            </w:tcBorders>
            <w:vAlign w:val="center"/>
          </w:tcPr>
          <w:p w:rsidR="007B68F9" w:rsidRDefault="007B68F9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7B68F9" w:rsidRPr="00DD6B16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DD6B16" w:rsidRDefault="007B68F9" w:rsidP="00DD6B16">
            <w:pPr>
              <w:tabs>
                <w:tab w:val="left" w:pos="357"/>
              </w:tabs>
              <w:snapToGrid w:val="0"/>
              <w:ind w:right="-70"/>
              <w:jc w:val="center"/>
              <w:rPr>
                <w:rFonts w:ascii="Arial" w:hAnsi="Arial" w:cs="Arial"/>
                <w:b/>
              </w:rPr>
            </w:pPr>
            <w:r w:rsidRPr="00DD6B16">
              <w:rPr>
                <w:rFonts w:ascii="Arial" w:hAnsi="Arial" w:cs="Arial"/>
                <w:b/>
                <w:sz w:val="22"/>
                <w:szCs w:val="22"/>
              </w:rPr>
              <w:t>I.</w:t>
            </w:r>
          </w:p>
        </w:tc>
        <w:tc>
          <w:tcPr>
            <w:tcW w:w="5530" w:type="dxa"/>
            <w:vAlign w:val="center"/>
          </w:tcPr>
          <w:p w:rsidR="007B68F9" w:rsidRPr="00DD6B16" w:rsidRDefault="007B68F9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  <w:r w:rsidRPr="00DD6B16">
              <w:rPr>
                <w:rFonts w:ascii="Arial" w:hAnsi="Arial" w:cs="Arial"/>
                <w:b/>
                <w:sz w:val="22"/>
                <w:szCs w:val="22"/>
                <w:lang w:val="pl-PL"/>
              </w:rPr>
              <w:t>Napęd do nasadek wiertarskich i frezerskich</w:t>
            </w:r>
          </w:p>
        </w:tc>
        <w:tc>
          <w:tcPr>
            <w:tcW w:w="1557" w:type="dxa"/>
          </w:tcPr>
          <w:p w:rsidR="007B68F9" w:rsidRPr="00DD6B16" w:rsidRDefault="007B68F9" w:rsidP="00A47F5C">
            <w:pPr>
              <w:snapToGrid w:val="0"/>
              <w:jc w:val="center"/>
              <w:rPr>
                <w:rFonts w:ascii="Arial" w:hAnsi="Arial" w:cs="Arial"/>
                <w:lang w:val="pl-PL" w:eastAsia="pl-PL"/>
              </w:rPr>
            </w:pPr>
            <w:r w:rsidRPr="00DD6B16">
              <w:rPr>
                <w:rFonts w:ascii="Arial" w:hAnsi="Arial" w:cs="Arial"/>
                <w:sz w:val="22"/>
                <w:szCs w:val="22"/>
                <w:lang w:val="pl-PL" w:eastAsia="pl-PL"/>
              </w:rPr>
              <w:t>Tak</w:t>
            </w:r>
          </w:p>
          <w:p w:rsidR="007B68F9" w:rsidRPr="00DD6B16" w:rsidRDefault="007B68F9" w:rsidP="00A47F5C">
            <w:pPr>
              <w:snapToGrid w:val="0"/>
              <w:jc w:val="center"/>
              <w:rPr>
                <w:rFonts w:ascii="Arial" w:hAnsi="Arial" w:cs="Arial"/>
                <w:lang w:val="pl-PL" w:eastAsia="pl-PL"/>
              </w:rPr>
            </w:pPr>
            <w:r w:rsidRPr="00DD6B16">
              <w:rPr>
                <w:rFonts w:ascii="Arial" w:hAnsi="Arial" w:cs="Arial"/>
                <w:sz w:val="22"/>
                <w:szCs w:val="22"/>
                <w:lang w:val="pl-PL" w:eastAsia="pl-PL"/>
              </w:rPr>
              <w:t>Podać model</w:t>
            </w:r>
          </w:p>
        </w:tc>
        <w:tc>
          <w:tcPr>
            <w:tcW w:w="3265" w:type="dxa"/>
          </w:tcPr>
          <w:p w:rsidR="007B68F9" w:rsidRPr="00DD6B16" w:rsidRDefault="007B68F9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7B68F9" w:rsidRPr="00DD6B16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DD6B16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Pr="00DD6B16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DD6B16">
              <w:rPr>
                <w:rFonts w:ascii="Arial" w:hAnsi="Arial" w:cs="Arial"/>
                <w:sz w:val="22"/>
                <w:szCs w:val="22"/>
                <w:lang w:val="pl-PL"/>
              </w:rPr>
              <w:t>Metalowa obudowa napędów w postaci rękojeści pistoletowej, ze stopów metali nierdzewnych.</w:t>
            </w:r>
          </w:p>
        </w:tc>
        <w:tc>
          <w:tcPr>
            <w:tcW w:w="1557" w:type="dxa"/>
          </w:tcPr>
          <w:p w:rsidR="007B68F9" w:rsidRPr="00DD6B16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 w:rsidRPr="00DD6B16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DD6B16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RPr="00DD6B16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DD6B16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Pr="00DD6B16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DD6B16">
              <w:rPr>
                <w:rFonts w:ascii="Arial" w:hAnsi="Arial" w:cs="Arial"/>
                <w:sz w:val="22"/>
                <w:szCs w:val="22"/>
                <w:lang w:val="pl-PL"/>
              </w:rPr>
              <w:t>Silniki napędów sterowane elektronicznie o mocy znamionowej 250W z ograniczeniem prądowym mocy maksymalnej 600W</w:t>
            </w:r>
          </w:p>
        </w:tc>
        <w:tc>
          <w:tcPr>
            <w:tcW w:w="1557" w:type="dxa"/>
          </w:tcPr>
          <w:p w:rsidR="007B68F9" w:rsidRPr="00DD6B16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 w:rsidRPr="00DD6B16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DD6B16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Płynna regulacja prędkości obrotowe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j. Obroty prawo lewo, oscylacja uruchamiana za pomocą wciśnięcia dwóch przycisków</w:t>
            </w:r>
          </w:p>
        </w:tc>
        <w:tc>
          <w:tcPr>
            <w:tcW w:w="1557" w:type="dxa"/>
          </w:tcPr>
          <w:p w:rsidR="007B68F9" w:rsidRPr="00803C70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803C70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Pr="00803C70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3103B8">
              <w:rPr>
                <w:rFonts w:ascii="Arial" w:hAnsi="Arial" w:cs="Arial"/>
                <w:sz w:val="22"/>
                <w:szCs w:val="22"/>
                <w:lang w:val="pl-PL"/>
              </w:rPr>
              <w:t>Funkcja blokowania przycisku uruchamiania obrotów w lewą stronę realizowana przełącznikiem w napędzie</w:t>
            </w:r>
          </w:p>
        </w:tc>
        <w:tc>
          <w:tcPr>
            <w:tcW w:w="1557" w:type="dxa"/>
          </w:tcPr>
          <w:p w:rsidR="007B68F9" w:rsidRPr="003103B8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3103B8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Zakres obrotów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-  wiercenie min.  0-1200 obr/min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; -  rozwiercanie</w:t>
            </w: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 xml:space="preserve">  min. 0-270 obr/min</w:t>
            </w:r>
          </w:p>
        </w:tc>
        <w:tc>
          <w:tcPr>
            <w:tcW w:w="1557" w:type="dxa"/>
          </w:tcPr>
          <w:p w:rsidR="007B68F9" w:rsidRPr="00803C70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803C70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 xml:space="preserve">Kaniulacja maksymalna  min. </w:t>
            </w:r>
            <w:smartTag w:uri="urn:schemas-microsoft-com:office:smarttags" w:element="metricconverter">
              <w:smartTagPr>
                <w:attr w:name="ProductID" w:val="4.25 mm"/>
              </w:smartTagPr>
              <w:r w:rsidRPr="00803C70">
                <w:rPr>
                  <w:rFonts w:ascii="Arial" w:hAnsi="Arial" w:cs="Arial"/>
                  <w:sz w:val="22"/>
                  <w:szCs w:val="22"/>
                  <w:lang w:val="pl-PL"/>
                </w:rPr>
                <w:t>4.</w:t>
              </w:r>
              <w:r>
                <w:rPr>
                  <w:rFonts w:ascii="Arial" w:hAnsi="Arial" w:cs="Arial"/>
                  <w:sz w:val="22"/>
                  <w:szCs w:val="22"/>
                  <w:lang w:val="pl-PL"/>
                </w:rPr>
                <w:t>25</w:t>
              </w:r>
              <w:r w:rsidRPr="00803C70">
                <w:rPr>
                  <w:rFonts w:ascii="Arial" w:hAnsi="Arial" w:cs="Arial"/>
                  <w:sz w:val="22"/>
                  <w:szCs w:val="22"/>
                  <w:lang w:val="pl-PL"/>
                </w:rPr>
                <w:t xml:space="preserve"> mm</w:t>
              </w:r>
            </w:smartTag>
          </w:p>
        </w:tc>
        <w:tc>
          <w:tcPr>
            <w:tcW w:w="1557" w:type="dxa"/>
          </w:tcPr>
          <w:p w:rsidR="007B68F9" w:rsidRPr="00803C70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803C70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Maksymalny moment obrotowy: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- wiercenie min.  4.63Nm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; </w:t>
            </w: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- rozwiercanie min.  1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8</w:t>
            </w: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Nm</w:t>
            </w:r>
          </w:p>
        </w:tc>
        <w:tc>
          <w:tcPr>
            <w:tcW w:w="1557" w:type="dxa"/>
          </w:tcPr>
          <w:p w:rsidR="007B68F9" w:rsidRPr="00803C70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803C70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-moment obrotowy regulowany pokrętłem na rękojeści</w:t>
            </w:r>
          </w:p>
        </w:tc>
        <w:tc>
          <w:tcPr>
            <w:tcW w:w="1557" w:type="dxa"/>
          </w:tcPr>
          <w:p w:rsidR="007B68F9" w:rsidRPr="00803C70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803C70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3103B8">
              <w:rPr>
                <w:rFonts w:ascii="Arial" w:hAnsi="Arial" w:cs="Arial"/>
                <w:sz w:val="22"/>
                <w:szCs w:val="22"/>
                <w:lang w:val="pl-PL"/>
              </w:rPr>
              <w:t>Bezszczotkowy silnik napędu - nie wymaga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jący</w:t>
            </w:r>
            <w:r w:rsidRPr="003103B8">
              <w:rPr>
                <w:rFonts w:ascii="Arial" w:hAnsi="Arial" w:cs="Arial"/>
                <w:sz w:val="22"/>
                <w:szCs w:val="22"/>
                <w:lang w:val="pl-PL"/>
              </w:rPr>
              <w:t xml:space="preserve"> konserwacji i smarowania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1557" w:type="dxa"/>
          </w:tcPr>
          <w:p w:rsidR="007B68F9" w:rsidRPr="003103B8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3103B8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Pr="00A66715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Klasa ochronna obudowy napędów IPX9.</w:t>
            </w:r>
          </w:p>
        </w:tc>
        <w:tc>
          <w:tcPr>
            <w:tcW w:w="1557" w:type="dxa"/>
          </w:tcPr>
          <w:p w:rsidR="007B68F9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Pr="00BB6787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BB6787">
              <w:rPr>
                <w:rFonts w:ascii="Arial" w:hAnsi="Arial" w:cs="Arial"/>
                <w:sz w:val="22"/>
                <w:szCs w:val="22"/>
                <w:lang w:val="pl-PL"/>
              </w:rPr>
              <w:t xml:space="preserve">Nasadka typu Jacobs z kluczem 0-6,4mm </w:t>
            </w:r>
          </w:p>
        </w:tc>
        <w:tc>
          <w:tcPr>
            <w:tcW w:w="1557" w:type="dxa"/>
          </w:tcPr>
          <w:p w:rsidR="007B68F9" w:rsidRPr="00B02DBF" w:rsidRDefault="007B68F9" w:rsidP="00A47F5C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B02DBF" w:rsidRDefault="007B68F9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Max p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rędkość obrotowa: 120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/270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 obr./min.; moment obrotowy: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4.63/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8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 Nm</w:t>
            </w:r>
          </w:p>
        </w:tc>
        <w:tc>
          <w:tcPr>
            <w:tcW w:w="1557" w:type="dxa"/>
          </w:tcPr>
          <w:p w:rsidR="007B68F9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Pr="00BB6787" w:rsidRDefault="007B68F9" w:rsidP="007C6BAF">
            <w:pPr>
              <w:snapToGrid w:val="0"/>
              <w:rPr>
                <w:rFonts w:ascii="Arial" w:hAnsi="Arial" w:cs="Arial"/>
                <w:bCs/>
                <w:lang w:val="pl-PL"/>
              </w:rPr>
            </w:pPr>
            <w:r w:rsidRPr="00BB6787">
              <w:rPr>
                <w:rFonts w:ascii="Arial" w:hAnsi="Arial" w:cs="Arial"/>
                <w:bCs/>
                <w:sz w:val="22"/>
                <w:szCs w:val="22"/>
                <w:lang w:val="pl-PL"/>
              </w:rPr>
              <w:t>Nasadka do drutów Kirschnera w zakresie 0.7 – 2.0mm</w:t>
            </w:r>
            <w:r>
              <w:rPr>
                <w:rFonts w:ascii="Arial" w:hAnsi="Arial" w:cs="Arial"/>
                <w:bCs/>
                <w:sz w:val="22"/>
                <w:szCs w:val="22"/>
                <w:lang w:val="pl-PL"/>
              </w:rPr>
              <w:t>.</w:t>
            </w:r>
          </w:p>
        </w:tc>
        <w:tc>
          <w:tcPr>
            <w:tcW w:w="1557" w:type="dxa"/>
          </w:tcPr>
          <w:p w:rsidR="007B68F9" w:rsidRPr="009942C4" w:rsidRDefault="007B68F9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9942C4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Max p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rędkość obrotowa: 120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/270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 obr./min.; moment obrotowy: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4.63/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8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 Nm</w:t>
            </w:r>
          </w:p>
        </w:tc>
        <w:tc>
          <w:tcPr>
            <w:tcW w:w="1557" w:type="dxa"/>
          </w:tcPr>
          <w:p w:rsidR="007B68F9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Pr="00BB6787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BB6787">
              <w:rPr>
                <w:rFonts w:ascii="Arial" w:hAnsi="Arial" w:cs="Arial"/>
                <w:sz w:val="22"/>
                <w:szCs w:val="22"/>
                <w:lang w:val="pl-PL"/>
              </w:rPr>
              <w:t xml:space="preserve">Nasadka Hudson Trinkle modyfikowany </w:t>
            </w:r>
          </w:p>
        </w:tc>
        <w:tc>
          <w:tcPr>
            <w:tcW w:w="1557" w:type="dxa"/>
          </w:tcPr>
          <w:p w:rsidR="007B68F9" w:rsidRPr="00B02DBF" w:rsidRDefault="007B68F9" w:rsidP="00A47F5C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B02DBF" w:rsidRDefault="007B68F9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F5C" w:rsidRDefault="007B68F9" w:rsidP="00A47F5C">
            <w:pPr>
              <w:pStyle w:val="ListParagraph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vAlign w:val="center"/>
          </w:tcPr>
          <w:p w:rsidR="007B68F9" w:rsidRPr="00A66715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Max. Prędkość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obrotowa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 1200/270 obr./min.; moment obrotowy: 4.63/1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8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 Nm. </w:t>
            </w:r>
          </w:p>
        </w:tc>
        <w:tc>
          <w:tcPr>
            <w:tcW w:w="1557" w:type="dxa"/>
          </w:tcPr>
          <w:p w:rsidR="007B68F9" w:rsidRPr="00A66715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A66715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3947F9" w:rsidRDefault="007B68F9" w:rsidP="00C95A2B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II</w:t>
            </w:r>
          </w:p>
        </w:tc>
        <w:tc>
          <w:tcPr>
            <w:tcW w:w="5530" w:type="dxa"/>
            <w:vAlign w:val="center"/>
          </w:tcPr>
          <w:p w:rsidR="007B68F9" w:rsidRPr="003947F9" w:rsidRDefault="007B68F9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Piła oscylacyjna </w:t>
            </w:r>
          </w:p>
        </w:tc>
        <w:tc>
          <w:tcPr>
            <w:tcW w:w="1557" w:type="dxa"/>
          </w:tcPr>
          <w:p w:rsidR="007B68F9" w:rsidRDefault="007B68F9" w:rsidP="00A47F5C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7B68F9" w:rsidRDefault="007B68F9" w:rsidP="00A47F5C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Podać model</w:t>
            </w:r>
          </w:p>
        </w:tc>
        <w:tc>
          <w:tcPr>
            <w:tcW w:w="3265" w:type="dxa"/>
          </w:tcPr>
          <w:p w:rsidR="007B68F9" w:rsidRDefault="007B68F9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C95A2B">
            <w:pPr>
              <w:widowControl/>
              <w:numPr>
                <w:ilvl w:val="1"/>
                <w:numId w:val="4"/>
              </w:numPr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B3346A">
              <w:rPr>
                <w:rFonts w:ascii="Arial" w:hAnsi="Arial" w:cs="Arial"/>
                <w:sz w:val="22"/>
                <w:szCs w:val="22"/>
                <w:lang w:val="pl-PL"/>
              </w:rPr>
              <w:t>Dwa tryby pracy (szybki i standard), zakres oscylacji szybki: 0 – 12000 oscylacji/min, zakres oscylacji standard: 0 – 10000 oscylacji/min</w:t>
            </w:r>
          </w:p>
        </w:tc>
        <w:tc>
          <w:tcPr>
            <w:tcW w:w="1557" w:type="dxa"/>
          </w:tcPr>
          <w:p w:rsidR="007B68F9" w:rsidRPr="00B3346A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B3346A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C95A2B">
            <w:pPr>
              <w:widowControl/>
              <w:numPr>
                <w:ilvl w:val="1"/>
                <w:numId w:val="4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3103B8">
              <w:rPr>
                <w:rFonts w:ascii="Arial" w:hAnsi="Arial" w:cs="Arial"/>
                <w:sz w:val="22"/>
                <w:szCs w:val="22"/>
                <w:lang w:val="pl-PL"/>
              </w:rPr>
              <w:t>Możliwość ustawienia głowicy z ostrzem w 8 pozycjach co 45°</w:t>
            </w:r>
          </w:p>
        </w:tc>
        <w:tc>
          <w:tcPr>
            <w:tcW w:w="1557" w:type="dxa"/>
          </w:tcPr>
          <w:p w:rsidR="007B68F9" w:rsidRPr="003103B8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3103B8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C95A2B">
            <w:pPr>
              <w:widowControl/>
              <w:numPr>
                <w:ilvl w:val="1"/>
                <w:numId w:val="4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B3346A">
              <w:rPr>
                <w:rFonts w:ascii="Arial" w:hAnsi="Arial" w:cs="Arial"/>
                <w:sz w:val="22"/>
                <w:szCs w:val="22"/>
                <w:lang w:val="pl-PL"/>
              </w:rPr>
              <w:t>Wychylenie kątowe ostrza 5°</w:t>
            </w:r>
          </w:p>
        </w:tc>
        <w:tc>
          <w:tcPr>
            <w:tcW w:w="1557" w:type="dxa"/>
          </w:tcPr>
          <w:p w:rsidR="007B68F9" w:rsidRPr="00B3346A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B3346A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C95A2B">
            <w:pPr>
              <w:widowControl/>
              <w:numPr>
                <w:ilvl w:val="1"/>
                <w:numId w:val="4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B3346A">
              <w:rPr>
                <w:rFonts w:ascii="Arial" w:hAnsi="Arial" w:cs="Arial"/>
                <w:sz w:val="22"/>
                <w:szCs w:val="22"/>
                <w:lang w:val="pl-PL"/>
              </w:rPr>
              <w:t>Możliwość blokowania przycisków włączania</w:t>
            </w:r>
          </w:p>
        </w:tc>
        <w:tc>
          <w:tcPr>
            <w:tcW w:w="1557" w:type="dxa"/>
          </w:tcPr>
          <w:p w:rsidR="007B68F9" w:rsidRPr="00B3346A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B3346A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C95A2B">
            <w:pPr>
              <w:widowControl/>
              <w:numPr>
                <w:ilvl w:val="1"/>
                <w:numId w:val="4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vAlign w:val="center"/>
          </w:tcPr>
          <w:p w:rsidR="007B68F9" w:rsidRPr="00B3346A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EA5B43">
              <w:rPr>
                <w:rFonts w:ascii="Arial" w:hAnsi="Arial" w:cs="Arial"/>
                <w:sz w:val="22"/>
                <w:szCs w:val="22"/>
                <w:lang w:val="pl-PL"/>
              </w:rPr>
              <w:t>Bezszczotkowy silnik napędu - nie wymaga konserwacji i smarowania</w:t>
            </w:r>
          </w:p>
        </w:tc>
        <w:tc>
          <w:tcPr>
            <w:tcW w:w="1557" w:type="dxa"/>
          </w:tcPr>
          <w:p w:rsidR="007B68F9" w:rsidRPr="00EA5B43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EA5B43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C95A2B" w:rsidRDefault="007B68F9" w:rsidP="00C95A2B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Cs/>
                <w:lang w:val="pl-PL"/>
              </w:rPr>
            </w:pPr>
            <w:r w:rsidRPr="00C95A2B">
              <w:rPr>
                <w:rFonts w:ascii="Arial" w:hAnsi="Arial" w:cs="Arial"/>
                <w:bCs/>
                <w:sz w:val="22"/>
                <w:szCs w:val="22"/>
                <w:lang w:val="pl-PL"/>
              </w:rPr>
              <w:t>6</w:t>
            </w:r>
            <w:r>
              <w:rPr>
                <w:rFonts w:ascii="Arial" w:hAnsi="Arial" w:cs="Arial"/>
                <w:bCs/>
                <w:sz w:val="22"/>
                <w:szCs w:val="22"/>
                <w:lang w:val="pl-PL"/>
              </w:rPr>
              <w:t>.</w:t>
            </w:r>
          </w:p>
        </w:tc>
        <w:tc>
          <w:tcPr>
            <w:tcW w:w="5530" w:type="dxa"/>
            <w:vAlign w:val="center"/>
          </w:tcPr>
          <w:p w:rsidR="007B68F9" w:rsidRPr="00A66715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Klasa ochronna obudowy napędów IPX9</w:t>
            </w:r>
          </w:p>
        </w:tc>
        <w:tc>
          <w:tcPr>
            <w:tcW w:w="1557" w:type="dxa"/>
          </w:tcPr>
          <w:p w:rsidR="007B68F9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A47A3B" w:rsidRDefault="007B68F9" w:rsidP="00C95A2B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III</w:t>
            </w:r>
          </w:p>
        </w:tc>
        <w:tc>
          <w:tcPr>
            <w:tcW w:w="5530" w:type="dxa"/>
            <w:vAlign w:val="center"/>
          </w:tcPr>
          <w:p w:rsidR="007B68F9" w:rsidRPr="003947F9" w:rsidRDefault="007B68F9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Akumulator Litowo-jonowy – 3 szt</w:t>
            </w:r>
          </w:p>
        </w:tc>
        <w:tc>
          <w:tcPr>
            <w:tcW w:w="1557" w:type="dxa"/>
          </w:tcPr>
          <w:p w:rsidR="007B68F9" w:rsidRDefault="007B68F9" w:rsidP="00A47F5C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Default="007B68F9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C95A2B">
            <w:pPr>
              <w:widowControl/>
              <w:numPr>
                <w:ilvl w:val="1"/>
                <w:numId w:val="3"/>
              </w:numPr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Akumulator  sterylny o napięciu 9,9</w:t>
            </w:r>
            <w:r w:rsidRPr="00B3346A">
              <w:rPr>
                <w:rFonts w:ascii="Arial" w:hAnsi="Arial" w:cs="Arial"/>
                <w:sz w:val="22"/>
                <w:szCs w:val="22"/>
                <w:lang w:val="pl-PL"/>
              </w:rPr>
              <w:t xml:space="preserve"> V, pojemność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nie mniejsza niż 26 Wh</w:t>
            </w:r>
          </w:p>
        </w:tc>
        <w:tc>
          <w:tcPr>
            <w:tcW w:w="1557" w:type="dxa"/>
          </w:tcPr>
          <w:p w:rsidR="007B68F9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C95A2B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Możliwość sterylizacji – autoklaw, plazma</w:t>
            </w:r>
          </w:p>
        </w:tc>
        <w:tc>
          <w:tcPr>
            <w:tcW w:w="1557" w:type="dxa"/>
          </w:tcPr>
          <w:p w:rsidR="007B68F9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9942C4" w:rsidRDefault="007B68F9" w:rsidP="009942C4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 w:rsidRPr="009942C4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IV</w:t>
            </w:r>
          </w:p>
        </w:tc>
        <w:tc>
          <w:tcPr>
            <w:tcW w:w="5530" w:type="dxa"/>
            <w:vAlign w:val="center"/>
          </w:tcPr>
          <w:p w:rsidR="007B68F9" w:rsidRPr="009942C4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 w:rsidRPr="009942C4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Ładowarka uniwersalna</w:t>
            </w:r>
          </w:p>
        </w:tc>
        <w:tc>
          <w:tcPr>
            <w:tcW w:w="1557" w:type="dxa"/>
          </w:tcPr>
          <w:p w:rsidR="007B68F9" w:rsidRPr="009942C4" w:rsidRDefault="007B68F9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9942C4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>Możliwość jednoczesnego niezależnego ładowania do 4 akumulatorów</w:t>
            </w:r>
          </w:p>
        </w:tc>
        <w:tc>
          <w:tcPr>
            <w:tcW w:w="1557" w:type="dxa"/>
          </w:tcPr>
          <w:p w:rsidR="007B68F9" w:rsidRPr="009942C4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9942C4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>Elektroniczna kontrola procesu testowania, ładowania i rozładowania</w:t>
            </w:r>
          </w:p>
        </w:tc>
        <w:tc>
          <w:tcPr>
            <w:tcW w:w="1557" w:type="dxa"/>
          </w:tcPr>
          <w:p w:rsidR="007B68F9" w:rsidRPr="009942C4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9942C4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C95A2B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>Ekran informacyjny dla każdego modułu ładowania akumulatora wyświetlający informacje: nr sprzętu i wersji oprogramowania ładowarki, komunikaty o błędach, stan techniczny zestawu akumulatorów itp.</w:t>
            </w:r>
          </w:p>
        </w:tc>
        <w:tc>
          <w:tcPr>
            <w:tcW w:w="1557" w:type="dxa"/>
          </w:tcPr>
          <w:p w:rsidR="007B68F9" w:rsidRPr="009942C4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9942C4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C95A2B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>Wskaźniki świetlne – lampki kontrolne dostarczają informacji odpowiedającej danemu modułowi ładowarki, modułu lub zestawu baterii</w:t>
            </w:r>
          </w:p>
        </w:tc>
        <w:tc>
          <w:tcPr>
            <w:tcW w:w="1557" w:type="dxa"/>
          </w:tcPr>
          <w:p w:rsidR="007B68F9" w:rsidRPr="009942C4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9942C4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C95A2B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vAlign w:val="center"/>
          </w:tcPr>
          <w:p w:rsidR="007B68F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>Izolowany port diagnostyczny Ethernet zapewniający komunikację z opcjonalnym systemem do zdalnej diagnostyki napędów i akumulatorów za pośrednictwerm Internetu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1557" w:type="dxa"/>
          </w:tcPr>
          <w:p w:rsidR="007B68F9" w:rsidRPr="009942C4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9942C4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8A7E1E" w:rsidRDefault="007B68F9" w:rsidP="008A7E1E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V</w:t>
            </w:r>
          </w:p>
        </w:tc>
        <w:tc>
          <w:tcPr>
            <w:tcW w:w="5530" w:type="dxa"/>
            <w:vAlign w:val="center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Kontener sterylizacyjny wyposażony w dedykowaną kasetę do ułożenia napędów i nasadek</w:t>
            </w:r>
          </w:p>
        </w:tc>
        <w:tc>
          <w:tcPr>
            <w:tcW w:w="1557" w:type="dxa"/>
          </w:tcPr>
          <w:p w:rsidR="007B68F9" w:rsidRPr="008A7E1E" w:rsidRDefault="007B68F9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8A7E1E" w:rsidRDefault="007B68F9" w:rsidP="008A7E1E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VI</w:t>
            </w:r>
          </w:p>
        </w:tc>
        <w:tc>
          <w:tcPr>
            <w:tcW w:w="5530" w:type="dxa"/>
            <w:vAlign w:val="center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Napęd do nasadek wiertarskich i frezerskich </w:t>
            </w:r>
          </w:p>
        </w:tc>
        <w:tc>
          <w:tcPr>
            <w:tcW w:w="1557" w:type="dxa"/>
          </w:tcPr>
          <w:p w:rsidR="007B68F9" w:rsidRDefault="007B68F9" w:rsidP="00A47F5C">
            <w:pPr>
              <w:snapToGrid w:val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7B68F9" w:rsidRPr="008A7E1E" w:rsidRDefault="007B68F9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Podać model</w:t>
            </w:r>
          </w:p>
        </w:tc>
        <w:tc>
          <w:tcPr>
            <w:tcW w:w="3265" w:type="dxa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</w:p>
          <w:p w:rsidR="007B68F9" w:rsidRDefault="007B68F9" w:rsidP="008A7E1E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vAlign w:val="center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Metalowa obudowa napędów w postaci rękojeści pistoletowej, ze stopów metali nierdzewnych.</w:t>
            </w:r>
          </w:p>
        </w:tc>
        <w:tc>
          <w:tcPr>
            <w:tcW w:w="1557" w:type="dxa"/>
          </w:tcPr>
          <w:p w:rsidR="007B68F9" w:rsidRPr="008A7E1E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5530" w:type="dxa"/>
            <w:vAlign w:val="center"/>
          </w:tcPr>
          <w:p w:rsidR="007B68F9" w:rsidRPr="008A7E1E" w:rsidRDefault="007B68F9" w:rsidP="00E46259">
            <w:pPr>
              <w:snapToGrid w:val="0"/>
              <w:rPr>
                <w:rFonts w:ascii="Arial" w:hAnsi="Arial" w:cs="Arial"/>
                <w:lang w:val="pl-PL"/>
              </w:rPr>
            </w:pP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Silnik napęd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 xml:space="preserve"> sterowan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y</w:t>
            </w: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 xml:space="preserve"> elektronicznie o mocy znamionowej 250W z ograniczeniem prądowym mocy maksymalnej 600W</w:t>
            </w:r>
          </w:p>
        </w:tc>
        <w:tc>
          <w:tcPr>
            <w:tcW w:w="1557" w:type="dxa"/>
          </w:tcPr>
          <w:p w:rsidR="007B68F9" w:rsidRPr="008A7E1E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3.</w:t>
            </w:r>
          </w:p>
        </w:tc>
        <w:tc>
          <w:tcPr>
            <w:tcW w:w="5530" w:type="dxa"/>
            <w:vAlign w:val="center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Bezszczotkowy silnik napędu - nie wymaga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jący </w:t>
            </w: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 xml:space="preserve"> konserwacji i smarowania</w:t>
            </w:r>
          </w:p>
        </w:tc>
        <w:tc>
          <w:tcPr>
            <w:tcW w:w="1557" w:type="dxa"/>
          </w:tcPr>
          <w:p w:rsidR="007B68F9" w:rsidRPr="008A7E1E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8A7E1E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4.</w:t>
            </w:r>
          </w:p>
        </w:tc>
        <w:tc>
          <w:tcPr>
            <w:tcW w:w="5530" w:type="dxa"/>
            <w:vAlign w:val="center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Klasa ochronna obudowy napędów IPX9</w:t>
            </w:r>
          </w:p>
        </w:tc>
        <w:tc>
          <w:tcPr>
            <w:tcW w:w="1557" w:type="dxa"/>
          </w:tcPr>
          <w:p w:rsidR="007B68F9" w:rsidRPr="008A7E1E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5.</w:t>
            </w:r>
          </w:p>
        </w:tc>
        <w:tc>
          <w:tcPr>
            <w:tcW w:w="5530" w:type="dxa"/>
            <w:vAlign w:val="center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Zakres obrotów -  wiercenie min.  0-1500 obr/min; -  rozwiercanie  min. 0-500 obr/min</w:t>
            </w:r>
          </w:p>
        </w:tc>
        <w:tc>
          <w:tcPr>
            <w:tcW w:w="1557" w:type="dxa"/>
          </w:tcPr>
          <w:p w:rsidR="007B68F9" w:rsidRPr="008A7E1E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C95A2B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vAlign w:val="center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Maksymalny moment obrotowy: - wiercenie min.  3.6Nm; - rozwiercanie min.  18.0Nm</w:t>
            </w:r>
          </w:p>
        </w:tc>
        <w:tc>
          <w:tcPr>
            <w:tcW w:w="1557" w:type="dxa"/>
          </w:tcPr>
          <w:p w:rsidR="007B68F9" w:rsidRPr="008A7E1E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8A7E1E" w:rsidRDefault="007B68F9" w:rsidP="008A7E1E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VII</w:t>
            </w:r>
          </w:p>
        </w:tc>
        <w:tc>
          <w:tcPr>
            <w:tcW w:w="5530" w:type="dxa"/>
            <w:vAlign w:val="center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Nasadka do drutów Kirschnera o średnicy od 0.7 – </w:t>
            </w:r>
            <w:smartTag w:uri="urn:schemas-microsoft-com:office:smarttags" w:element="metricconverter">
              <w:smartTagPr>
                <w:attr w:name="ProductID" w:val="1.8 mm"/>
              </w:smartTagPr>
              <w:r w:rsidRPr="008A7E1E">
                <w:rPr>
                  <w:rFonts w:ascii="Arial" w:hAnsi="Arial" w:cs="Arial"/>
                  <w:b/>
                  <w:bCs/>
                  <w:sz w:val="22"/>
                  <w:szCs w:val="22"/>
                  <w:lang w:val="pl-PL"/>
                </w:rPr>
                <w:t>1.8 mm</w:t>
              </w:r>
            </w:smartTag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. </w:t>
            </w:r>
          </w:p>
        </w:tc>
        <w:tc>
          <w:tcPr>
            <w:tcW w:w="1557" w:type="dxa"/>
          </w:tcPr>
          <w:p w:rsidR="007B68F9" w:rsidRPr="008A7E1E" w:rsidRDefault="007B68F9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</w:p>
        </w:tc>
        <w:tc>
          <w:tcPr>
            <w:tcW w:w="5530" w:type="dxa"/>
            <w:vAlign w:val="center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F06739">
              <w:rPr>
                <w:rFonts w:ascii="Arial" w:hAnsi="Arial" w:cs="Arial"/>
                <w:sz w:val="22"/>
                <w:szCs w:val="22"/>
                <w:lang w:val="pl-PL"/>
              </w:rPr>
              <w:t>mocowanie bez użycia klucza, płynna zmiana kaniulacji</w:t>
            </w:r>
          </w:p>
        </w:tc>
        <w:tc>
          <w:tcPr>
            <w:tcW w:w="1557" w:type="dxa"/>
          </w:tcPr>
          <w:p w:rsidR="007B68F9" w:rsidRPr="00F06739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F0673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5530" w:type="dxa"/>
            <w:vAlign w:val="center"/>
          </w:tcPr>
          <w:p w:rsidR="007B68F9" w:rsidRPr="008A7E1E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F06739">
              <w:rPr>
                <w:rFonts w:ascii="Arial" w:hAnsi="Arial" w:cs="Arial"/>
                <w:sz w:val="22"/>
                <w:szCs w:val="22"/>
                <w:lang w:val="pl-PL"/>
              </w:rPr>
              <w:t>Prędkość obrotowa: max: 1500 obr./min.; moment obrotowy: 3.6 Nm</w:t>
            </w:r>
          </w:p>
        </w:tc>
        <w:tc>
          <w:tcPr>
            <w:tcW w:w="1557" w:type="dxa"/>
          </w:tcPr>
          <w:p w:rsidR="007B68F9" w:rsidRPr="00F06739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F0673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 w:rsidRPr="00F0673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VII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</w:p>
        </w:tc>
        <w:tc>
          <w:tcPr>
            <w:tcW w:w="5530" w:type="dxa"/>
            <w:vAlign w:val="center"/>
          </w:tcPr>
          <w:p w:rsidR="007B68F9" w:rsidRPr="00F06739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 w:rsidRPr="00F0673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Nasadka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-</w:t>
            </w:r>
            <w:r w:rsidRPr="00F0673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piła oscylacyjna </w:t>
            </w:r>
          </w:p>
        </w:tc>
        <w:tc>
          <w:tcPr>
            <w:tcW w:w="1557" w:type="dxa"/>
          </w:tcPr>
          <w:p w:rsidR="007B68F9" w:rsidRPr="00F06739" w:rsidRDefault="007B68F9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F06739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</w:p>
        </w:tc>
        <w:tc>
          <w:tcPr>
            <w:tcW w:w="5530" w:type="dxa"/>
            <w:vAlign w:val="center"/>
          </w:tcPr>
          <w:p w:rsidR="007B68F9" w:rsidRPr="00F0673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F06739">
              <w:rPr>
                <w:rFonts w:ascii="Arial" w:hAnsi="Arial" w:cs="Arial"/>
                <w:sz w:val="22"/>
                <w:szCs w:val="22"/>
                <w:lang w:val="pl-PL"/>
              </w:rPr>
              <w:t>Częstotliwość cykli 0-30 000 cykli/min</w:t>
            </w:r>
          </w:p>
        </w:tc>
        <w:tc>
          <w:tcPr>
            <w:tcW w:w="1557" w:type="dxa"/>
          </w:tcPr>
          <w:p w:rsidR="007B68F9" w:rsidRPr="00F06739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F0673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5530" w:type="dxa"/>
            <w:vAlign w:val="center"/>
          </w:tcPr>
          <w:p w:rsidR="007B68F9" w:rsidRPr="00F0673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F06739">
              <w:rPr>
                <w:rFonts w:ascii="Arial" w:hAnsi="Arial" w:cs="Arial"/>
                <w:sz w:val="22"/>
                <w:szCs w:val="22"/>
                <w:lang w:val="pl-PL"/>
              </w:rPr>
              <w:t>Skok ostrza (wychylenie kątowe ostrza) 5°</w:t>
            </w:r>
          </w:p>
        </w:tc>
        <w:tc>
          <w:tcPr>
            <w:tcW w:w="1557" w:type="dxa"/>
          </w:tcPr>
          <w:p w:rsidR="007B68F9" w:rsidRPr="00F06739" w:rsidRDefault="007B68F9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F06739" w:rsidRDefault="007B68F9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F0673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 w:rsidRPr="00F0673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IX</w:t>
            </w:r>
          </w:p>
        </w:tc>
        <w:tc>
          <w:tcPr>
            <w:tcW w:w="5530" w:type="dxa"/>
            <w:vAlign w:val="center"/>
          </w:tcPr>
          <w:p w:rsidR="007B68F9" w:rsidRPr="00F06739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 w:rsidRPr="00F0673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Kontener sterylizacyjny wyposażony w dedykowaną kasetę do ułożenia napędów i nasadek</w:t>
            </w:r>
          </w:p>
        </w:tc>
        <w:tc>
          <w:tcPr>
            <w:tcW w:w="1557" w:type="dxa"/>
          </w:tcPr>
          <w:p w:rsidR="007B68F9" w:rsidRPr="00F06739" w:rsidRDefault="007B68F9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Pr="00F06739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F0673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X</w:t>
            </w:r>
          </w:p>
        </w:tc>
        <w:tc>
          <w:tcPr>
            <w:tcW w:w="5530" w:type="dxa"/>
            <w:vAlign w:val="center"/>
          </w:tcPr>
          <w:p w:rsidR="007B68F9" w:rsidRPr="00F06739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Rozwiertaki śródszpikowe</w:t>
            </w:r>
          </w:p>
        </w:tc>
        <w:tc>
          <w:tcPr>
            <w:tcW w:w="1557" w:type="dxa"/>
          </w:tcPr>
          <w:p w:rsidR="007B68F9" w:rsidRDefault="007B68F9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B68F9" w:rsidRDefault="007B68F9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F0673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F9" w:rsidRDefault="007B68F9" w:rsidP="00F06739">
            <w:pPr>
              <w:widowControl/>
              <w:suppressAutoHyphens w:val="0"/>
              <w:spacing w:line="240" w:lineRule="auto"/>
              <w:textAlignment w:val="auto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 śródszpikowy #8.0 mm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F9" w:rsidRDefault="007B68F9" w:rsidP="00A47F5C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8F9" w:rsidRDefault="007B68F9" w:rsidP="00F06739">
            <w:pPr>
              <w:widowControl/>
              <w:suppressAutoHyphens w:val="0"/>
              <w:spacing w:line="240" w:lineRule="auto"/>
              <w:textAlignment w:val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F0673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2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F9" w:rsidRDefault="007B68F9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 śródszpikowy #9.0 mm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F9" w:rsidRDefault="007B68F9" w:rsidP="00A47F5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B68F9" w:rsidRDefault="007B68F9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F0673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3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F9" w:rsidRDefault="007B68F9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 śródszpikowy #10.0 mm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F9" w:rsidRDefault="007B68F9" w:rsidP="00A47F5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B68F9" w:rsidRDefault="007B68F9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F0673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4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F9" w:rsidRDefault="007B68F9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 śródszpikowy #11.0 mm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F9" w:rsidRDefault="007B68F9" w:rsidP="00A47F5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B68F9" w:rsidRDefault="007B68F9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F0673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5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F9" w:rsidRDefault="007B68F9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 śródszpikowy #12.0 mm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F9" w:rsidRDefault="007B68F9" w:rsidP="00A47F5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B68F9" w:rsidRDefault="007B68F9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B68F9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vAlign w:val="center"/>
          </w:tcPr>
          <w:p w:rsidR="007B68F9" w:rsidRPr="00F06739" w:rsidRDefault="007B68F9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6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F9" w:rsidRDefault="007B68F9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 śródszpikowy #13 mm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F9" w:rsidRDefault="007B68F9" w:rsidP="00A47F5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B68F9" w:rsidRDefault="007B68F9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7B68F9" w:rsidRDefault="007B68F9">
      <w:bookmarkStart w:id="0" w:name="_Hlk277834582"/>
      <w:bookmarkStart w:id="1" w:name="OLE_LINK5"/>
      <w:bookmarkStart w:id="2" w:name="OLE_LINK4"/>
      <w:bookmarkStart w:id="3" w:name="_GoBack"/>
      <w:bookmarkEnd w:id="0"/>
      <w:bookmarkEnd w:id="1"/>
      <w:bookmarkEnd w:id="2"/>
      <w:bookmarkEnd w:id="3"/>
    </w:p>
    <w:p w:rsidR="007B68F9" w:rsidRDefault="007B68F9" w:rsidP="00543172"/>
    <w:p w:rsidR="007B68F9" w:rsidRPr="00CB2AAC" w:rsidRDefault="007B68F9" w:rsidP="00543172">
      <w:pPr>
        <w:pStyle w:val="BodyText3"/>
        <w:jc w:val="center"/>
        <w:rPr>
          <w:rFonts w:ascii="Calibri" w:hAnsi="Calibri"/>
          <w:b/>
          <w:sz w:val="24"/>
          <w:szCs w:val="24"/>
        </w:rPr>
      </w:pPr>
      <w:r w:rsidRPr="00CB2AAC">
        <w:rPr>
          <w:rFonts w:ascii="Calibri" w:hAnsi="Calibri"/>
          <w:b/>
          <w:sz w:val="24"/>
          <w:szCs w:val="24"/>
        </w:rPr>
        <w:t>Oświadczenia</w:t>
      </w:r>
    </w:p>
    <w:p w:rsidR="007B68F9" w:rsidRPr="00CB2AAC" w:rsidRDefault="007B68F9" w:rsidP="00543172">
      <w:pPr>
        <w:pStyle w:val="BodyText3"/>
        <w:rPr>
          <w:rFonts w:ascii="Calibri" w:hAnsi="Calibri"/>
          <w:b/>
          <w:bCs/>
          <w:sz w:val="24"/>
          <w:szCs w:val="24"/>
        </w:rPr>
      </w:pPr>
      <w:r w:rsidRPr="00CB2AAC">
        <w:rPr>
          <w:rFonts w:ascii="Calibri" w:hAnsi="Calibri"/>
          <w:b/>
          <w:sz w:val="24"/>
          <w:szCs w:val="24"/>
        </w:rPr>
        <w:t>Niniejszym oświadczamy</w:t>
      </w:r>
      <w:r w:rsidRPr="00CB2AAC">
        <w:rPr>
          <w:rFonts w:ascii="Calibri" w:hAnsi="Calibri"/>
          <w:b/>
          <w:bCs/>
          <w:sz w:val="24"/>
          <w:szCs w:val="24"/>
        </w:rPr>
        <w:t>, że przedstawione powyżej dane są prawdziwe oraz zobowiązujemy się w przypadku wygrania  przetargu, do dostarczenia sprzętu spełniającego wyspecyfikowane parametry.</w:t>
      </w:r>
    </w:p>
    <w:p w:rsidR="007B68F9" w:rsidRPr="00CB2AAC" w:rsidRDefault="007B68F9" w:rsidP="00543172">
      <w:pPr>
        <w:pStyle w:val="BodyTextIndent2"/>
        <w:spacing w:line="240" w:lineRule="auto"/>
        <w:ind w:left="0"/>
        <w:rPr>
          <w:rFonts w:ascii="Calibri" w:hAnsi="Calibri"/>
          <w:b/>
          <w:bCs/>
        </w:rPr>
      </w:pPr>
    </w:p>
    <w:p w:rsidR="007B68F9" w:rsidRPr="00CB2AAC" w:rsidRDefault="007B68F9" w:rsidP="00543172">
      <w:pPr>
        <w:pStyle w:val="BodyTextIndent2"/>
        <w:spacing w:line="240" w:lineRule="auto"/>
        <w:ind w:left="0"/>
        <w:rPr>
          <w:rFonts w:ascii="Calibri" w:hAnsi="Calibri"/>
          <w:b/>
        </w:rPr>
      </w:pPr>
      <w:r w:rsidRPr="00CB2AAC">
        <w:rPr>
          <w:rFonts w:ascii="Calibri" w:hAnsi="Calibri"/>
          <w:b/>
          <w:bCs/>
        </w:rPr>
        <w:t>Niniejszym oświadczamy</w:t>
      </w:r>
      <w:r w:rsidRPr="00CB2AAC">
        <w:rPr>
          <w:rFonts w:ascii="Calibri" w:hAnsi="Calibri"/>
        </w:rPr>
        <w:t xml:space="preserve">, </w:t>
      </w:r>
      <w:r w:rsidRPr="00CB2AAC">
        <w:rPr>
          <w:rFonts w:ascii="Calibri" w:hAnsi="Calibri"/>
          <w:b/>
        </w:rPr>
        <w:t xml:space="preserve">że skonfigurowany wg powyższej specyfikacji sprzęt jest kompletny i po instalacji będzie gotowy do pracy bez dodatkowych zakupów, z zastrzeżeniem materiałów eksploatacyjnych. </w:t>
      </w:r>
    </w:p>
    <w:p w:rsidR="007B68F9" w:rsidRPr="00CB2AAC" w:rsidRDefault="007B68F9" w:rsidP="00543172">
      <w:pPr>
        <w:pStyle w:val="BodyTextIndent2"/>
        <w:spacing w:line="240" w:lineRule="auto"/>
        <w:ind w:left="0"/>
        <w:rPr>
          <w:rFonts w:ascii="Calibri" w:hAnsi="Calibri"/>
          <w:b/>
        </w:rPr>
      </w:pPr>
    </w:p>
    <w:p w:rsidR="007B68F9" w:rsidRPr="00CB2AAC" w:rsidRDefault="007B68F9" w:rsidP="00543172">
      <w:pPr>
        <w:pStyle w:val="BodyTextIndent2"/>
        <w:spacing w:line="240" w:lineRule="auto"/>
        <w:ind w:left="0"/>
        <w:rPr>
          <w:rFonts w:ascii="Calibri" w:hAnsi="Calibri"/>
          <w:b/>
        </w:rPr>
      </w:pPr>
    </w:p>
    <w:p w:rsidR="007B68F9" w:rsidRPr="00253F25" w:rsidRDefault="007B68F9" w:rsidP="00543172">
      <w:pPr>
        <w:pStyle w:val="BodyTextIndent2"/>
        <w:spacing w:line="240" w:lineRule="auto"/>
        <w:ind w:left="0"/>
        <w:rPr>
          <w:rFonts w:ascii="Calibri" w:hAnsi="Calibri"/>
          <w:b/>
          <w:sz w:val="16"/>
          <w:szCs w:val="16"/>
        </w:rPr>
      </w:pPr>
    </w:p>
    <w:p w:rsidR="007B68F9" w:rsidRDefault="007B68F9" w:rsidP="00543172">
      <w:pPr>
        <w:pStyle w:val="BodyText"/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Pr="00253F25">
        <w:rPr>
          <w:sz w:val="16"/>
          <w:szCs w:val="16"/>
        </w:rPr>
        <w:t>.....................................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         </w:t>
      </w:r>
      <w:r>
        <w:rPr>
          <w:sz w:val="16"/>
          <w:szCs w:val="16"/>
        </w:rPr>
        <w:t xml:space="preserve">       </w:t>
      </w:r>
      <w:r w:rsidRPr="00253F25">
        <w:rPr>
          <w:sz w:val="16"/>
          <w:szCs w:val="16"/>
        </w:rPr>
        <w:t xml:space="preserve"> ……..............</w:t>
      </w:r>
      <w:r>
        <w:rPr>
          <w:sz w:val="16"/>
          <w:szCs w:val="16"/>
        </w:rPr>
        <w:t>............................</w:t>
      </w:r>
      <w:r w:rsidRPr="00253F25">
        <w:rPr>
          <w:sz w:val="16"/>
          <w:szCs w:val="16"/>
        </w:rPr>
        <w:t xml:space="preserve">.................................................          </w:t>
      </w:r>
    </w:p>
    <w:p w:rsidR="007B68F9" w:rsidRPr="00253F25" w:rsidRDefault="007B68F9" w:rsidP="00543172">
      <w:pPr>
        <w:pStyle w:val="BodyText"/>
        <w:spacing w:line="360" w:lineRule="auto"/>
        <w:rPr>
          <w:rFonts w:cs="Arial"/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253F25">
        <w:rPr>
          <w:sz w:val="16"/>
          <w:szCs w:val="16"/>
        </w:rPr>
        <w:t xml:space="preserve">(miejscowość i data )                                               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 xml:space="preserve">                               </w:t>
      </w:r>
      <w:r w:rsidRPr="00253F25">
        <w:rPr>
          <w:sz w:val="16"/>
          <w:szCs w:val="16"/>
        </w:rPr>
        <w:t xml:space="preserve"> (pieczątka i podpis osoby upoważnionej      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                   </w:t>
      </w:r>
      <w:r w:rsidRPr="00253F25">
        <w:rPr>
          <w:sz w:val="16"/>
          <w:szCs w:val="16"/>
        </w:rPr>
        <w:tab/>
        <w:t xml:space="preserve">  </w:t>
      </w:r>
      <w:r>
        <w:rPr>
          <w:sz w:val="16"/>
          <w:szCs w:val="16"/>
        </w:rPr>
        <w:t xml:space="preserve">                     </w:t>
      </w:r>
      <w:r w:rsidRPr="00253F25">
        <w:rPr>
          <w:sz w:val="16"/>
          <w:szCs w:val="16"/>
        </w:rPr>
        <w:t>do reprezentowania Wykonawcy)</w:t>
      </w:r>
    </w:p>
    <w:p w:rsidR="007B68F9" w:rsidRPr="00D163DA" w:rsidRDefault="007B68F9" w:rsidP="00543172">
      <w:pPr>
        <w:rPr>
          <w:rFonts w:cs="Calibri"/>
        </w:rPr>
      </w:pPr>
    </w:p>
    <w:p w:rsidR="007B68F9" w:rsidRPr="00543172" w:rsidRDefault="007B68F9" w:rsidP="00543172">
      <w:pPr>
        <w:tabs>
          <w:tab w:val="left" w:pos="2074"/>
        </w:tabs>
      </w:pPr>
    </w:p>
    <w:sectPr w:rsidR="007B68F9" w:rsidRPr="00543172" w:rsidSect="00B27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6C6F846"/>
    <w:name w:val="WW8Num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  <w:b w:val="0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6"/>
    <w:multiLevelType w:val="multilevel"/>
    <w:tmpl w:val="47F4C940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BF015FD"/>
    <w:multiLevelType w:val="multilevel"/>
    <w:tmpl w:val="A184B120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  <w:b w:val="0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C7B71CD"/>
    <w:multiLevelType w:val="hybridMultilevel"/>
    <w:tmpl w:val="26E4499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F15A67"/>
    <w:multiLevelType w:val="multilevel"/>
    <w:tmpl w:val="BB0AF43E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5">
    <w:nsid w:val="5850381D"/>
    <w:multiLevelType w:val="multilevel"/>
    <w:tmpl w:val="209C4E9E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  <w:b w:val="0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6">
    <w:nsid w:val="5C503D41"/>
    <w:multiLevelType w:val="hybridMultilevel"/>
    <w:tmpl w:val="4022B59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905133C"/>
    <w:multiLevelType w:val="hybridMultilevel"/>
    <w:tmpl w:val="7188EA0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A2B"/>
    <w:rsid w:val="00253F25"/>
    <w:rsid w:val="003103B8"/>
    <w:rsid w:val="00317B28"/>
    <w:rsid w:val="003947F9"/>
    <w:rsid w:val="004C1C3A"/>
    <w:rsid w:val="00543172"/>
    <w:rsid w:val="00637821"/>
    <w:rsid w:val="006F745B"/>
    <w:rsid w:val="007B68F9"/>
    <w:rsid w:val="007B74CD"/>
    <w:rsid w:val="007C6BAF"/>
    <w:rsid w:val="00803C70"/>
    <w:rsid w:val="008A7E1E"/>
    <w:rsid w:val="009942C4"/>
    <w:rsid w:val="009A5A12"/>
    <w:rsid w:val="009C50F8"/>
    <w:rsid w:val="00A47A3B"/>
    <w:rsid w:val="00A47F5C"/>
    <w:rsid w:val="00A66715"/>
    <w:rsid w:val="00B02DBF"/>
    <w:rsid w:val="00B03297"/>
    <w:rsid w:val="00B05DC3"/>
    <w:rsid w:val="00B27FE2"/>
    <w:rsid w:val="00B3346A"/>
    <w:rsid w:val="00BB6787"/>
    <w:rsid w:val="00C95A2B"/>
    <w:rsid w:val="00CB2AAC"/>
    <w:rsid w:val="00CD04F5"/>
    <w:rsid w:val="00D163DA"/>
    <w:rsid w:val="00D6202F"/>
    <w:rsid w:val="00DB607B"/>
    <w:rsid w:val="00DD6B16"/>
    <w:rsid w:val="00E46259"/>
    <w:rsid w:val="00E966AB"/>
    <w:rsid w:val="00EA5B43"/>
    <w:rsid w:val="00F06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A2B"/>
    <w:pPr>
      <w:widowControl w:val="0"/>
      <w:suppressAutoHyphens/>
      <w:spacing w:line="100" w:lineRule="atLeast"/>
      <w:textAlignment w:val="baseline"/>
    </w:pPr>
    <w:rPr>
      <w:rFonts w:ascii="Times New Roman" w:hAnsi="Times New Roman" w:cs="Tahoma"/>
      <w:kern w:val="1"/>
      <w:sz w:val="24"/>
      <w:szCs w:val="24"/>
      <w:lang w:val="de-DE" w:eastAsia="fa-IR" w:bidi="fa-I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D04F5"/>
    <w:pPr>
      <w:keepNext/>
      <w:keepLines/>
      <w:spacing w:before="200" w:line="240" w:lineRule="auto"/>
      <w:textAlignment w:val="auto"/>
      <w:outlineLvl w:val="6"/>
    </w:pPr>
    <w:rPr>
      <w:rFonts w:ascii="Cambria" w:eastAsia="Times New Roman" w:hAnsi="Cambria" w:cs="Mangal"/>
      <w:i/>
      <w:iCs/>
      <w:color w:val="404040"/>
      <w:kern w:val="2"/>
      <w:szCs w:val="21"/>
      <w:lang w:val="pl-PL"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CD04F5"/>
    <w:rPr>
      <w:rFonts w:ascii="Cambria" w:hAnsi="Cambria" w:cs="Mangal"/>
      <w:i/>
      <w:iCs/>
      <w:color w:val="404040"/>
      <w:kern w:val="2"/>
      <w:sz w:val="21"/>
      <w:szCs w:val="21"/>
      <w:lang w:eastAsia="zh-CN" w:bidi="hi-IN"/>
    </w:rPr>
  </w:style>
  <w:style w:type="paragraph" w:styleId="ListParagraph">
    <w:name w:val="List Paragraph"/>
    <w:basedOn w:val="Normal"/>
    <w:uiPriority w:val="99"/>
    <w:qFormat/>
    <w:rsid w:val="00CD04F5"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sz w:val="28"/>
      <w:szCs w:val="20"/>
      <w:lang w:val="pl-PL" w:eastAsia="en-US" w:bidi="ar-SA"/>
    </w:rPr>
  </w:style>
  <w:style w:type="paragraph" w:styleId="BodyText">
    <w:name w:val="Body Text"/>
    <w:basedOn w:val="Normal"/>
    <w:link w:val="BodyTextChar"/>
    <w:uiPriority w:val="99"/>
    <w:rsid w:val="00543172"/>
    <w:pPr>
      <w:widowControl/>
      <w:spacing w:after="140" w:line="288" w:lineRule="auto"/>
      <w:textAlignment w:val="auto"/>
    </w:pPr>
    <w:rPr>
      <w:rFonts w:ascii="Calibri" w:hAnsi="Calibri" w:cs="Times New Roman"/>
      <w:kern w:val="0"/>
      <w:sz w:val="22"/>
      <w:szCs w:val="22"/>
      <w:lang w:val="pl-PL" w:eastAsia="zh-CN" w:bidi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43172"/>
    <w:rPr>
      <w:rFonts w:ascii="Calibri" w:eastAsia="Times New Roman" w:hAnsi="Calibri" w:cs="Times New Roman"/>
      <w:lang w:eastAsia="zh-CN"/>
    </w:rPr>
  </w:style>
  <w:style w:type="paragraph" w:styleId="BodyText3">
    <w:name w:val="Body Text 3"/>
    <w:basedOn w:val="Normal"/>
    <w:link w:val="BodyText3Char"/>
    <w:uiPriority w:val="99"/>
    <w:semiHidden/>
    <w:rsid w:val="00543172"/>
    <w:pPr>
      <w:spacing w:after="120" w:line="240" w:lineRule="auto"/>
      <w:textAlignment w:val="auto"/>
    </w:pPr>
    <w:rPr>
      <w:rFonts w:cs="Mangal"/>
      <w:kern w:val="2"/>
      <w:sz w:val="16"/>
      <w:szCs w:val="14"/>
      <w:lang w:val="pl-PL" w:eastAsia="zh-CN" w:bidi="hi-IN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43172"/>
    <w:rPr>
      <w:rFonts w:ascii="Times New Roman" w:eastAsia="Times New Roman" w:hAnsi="Times New Roman" w:cs="Mangal"/>
      <w:kern w:val="2"/>
      <w:sz w:val="14"/>
      <w:szCs w:val="14"/>
      <w:lang w:eastAsia="zh-CN" w:bidi="hi-IN"/>
    </w:rPr>
  </w:style>
  <w:style w:type="paragraph" w:styleId="BodyTextIndent2">
    <w:name w:val="Body Text Indent 2"/>
    <w:basedOn w:val="Normal"/>
    <w:link w:val="BodyTextIndent2Char"/>
    <w:uiPriority w:val="99"/>
    <w:semiHidden/>
    <w:rsid w:val="00543172"/>
    <w:pPr>
      <w:spacing w:after="120" w:line="480" w:lineRule="auto"/>
      <w:ind w:left="283"/>
      <w:textAlignment w:val="auto"/>
    </w:pPr>
    <w:rPr>
      <w:rFonts w:cs="Mangal"/>
      <w:kern w:val="2"/>
      <w:szCs w:val="21"/>
      <w:lang w:val="pl-PL" w:eastAsia="zh-CN" w:bidi="hi-I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43172"/>
    <w:rPr>
      <w:rFonts w:ascii="Times New Roman" w:eastAsia="Times New Roman" w:hAnsi="Times New Roman" w:cs="Mangal"/>
      <w:kern w:val="2"/>
      <w:sz w:val="21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1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3</Pages>
  <Words>828</Words>
  <Characters>4968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Wodzien, Malgorzata</dc:creator>
  <cp:keywords/>
  <dc:description/>
  <cp:lastModifiedBy>serwis</cp:lastModifiedBy>
  <cp:revision>11</cp:revision>
  <dcterms:created xsi:type="dcterms:W3CDTF">2020-09-22T11:44:00Z</dcterms:created>
  <dcterms:modified xsi:type="dcterms:W3CDTF">2020-10-29T10:04:00Z</dcterms:modified>
</cp:coreProperties>
</file>